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PHYSICAL DEMANDS OF ROLE ASSESSMENT</w:t>
      </w:r>
    </w:p>
    <w:p>
      <w:pPr>
        <w:tabs>
          <w:tab w:val="left" w:pos="7437"/>
        </w:tabs>
        <w:spacing w:before="120" w:line="276" w:lineRule="auto"/>
        <w:jc w:val="both"/>
        <w:rPr>
          <w:rFonts w:ascii="Arial" w:hAnsi="Arial" w:cs="Arial"/>
          <w:b/>
          <w:bCs/>
          <w:sz w:val="22"/>
          <w:szCs w:val="22"/>
        </w:rPr>
      </w:pPr>
      <w:r>
        <w:rPr>
          <w:rFonts w:ascii="Arial" w:hAnsi="Arial" w:cs="Arial"/>
        </w:rPr>
        <w:t>This template is a general assessment of the position description to be completed by the employer as part of the recruitment process. If medical examinations are required, this template can be completed and given to a medical practitioner to access the applicant against the inherent requirements of the position.</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jc w:val="both"/>
        <w:rPr>
          <w:rFonts w:ascii="Arial" w:hAnsi="Arial" w:cs="Arial"/>
          <w:b/>
          <w:bCs/>
          <w:sz w:val="16"/>
          <w:szCs w:val="16"/>
        </w:rPr>
      </w:pPr>
      <w:r>
        <w:rPr>
          <w:rFonts w:ascii="Arial" w:hAnsi="Arial" w:cs="Arial"/>
          <w:b/>
          <w:bCs/>
          <w:sz w:val="16"/>
          <w:szCs w:val="16"/>
        </w:rPr>
        <w:t xml:space="preserve">Disclaimer </w:t>
      </w:r>
    </w:p>
    <w:p>
      <w:pPr>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lastRenderedPageBreak/>
        <w:t>Position Title:</w:t>
      </w:r>
      <w:r>
        <w:rPr>
          <w:rFonts w:ascii="Arial" w:hAnsi="Arial" w:cs="Arial"/>
        </w:rPr>
        <w:tab/>
      </w:r>
      <w:r>
        <w:rPr>
          <w:rFonts w:ascii="Arial" w:hAnsi="Arial" w:cs="Arial"/>
        </w:rPr>
        <w:tab/>
        <w:t xml:space="preserve">Date:   </w:t>
      </w:r>
      <w:r>
        <w:rPr>
          <w:rFonts w:ascii="Arial" w:hAnsi="Arial" w:cs="Arial"/>
        </w:rPr>
        <w:tab/>
      </w:r>
    </w:p>
    <w:p>
      <w:pPr>
        <w:rPr>
          <w:rFonts w:ascii="Arial" w:hAnsi="Arial" w:cs="Arial"/>
          <w:b/>
        </w:rPr>
      </w:pPr>
    </w:p>
    <w:tbl>
      <w:tblPr>
        <w:tblStyle w:val="TableGrid"/>
        <w:tblW w:w="10632" w:type="dxa"/>
        <w:tblInd w:w="-318" w:type="dxa"/>
        <w:tblLayout w:type="fixed"/>
        <w:tblLook w:val="04A0" w:firstRow="1" w:lastRow="0" w:firstColumn="1" w:lastColumn="0" w:noHBand="0" w:noVBand="1"/>
      </w:tblPr>
      <w:tblGrid>
        <w:gridCol w:w="5416"/>
        <w:gridCol w:w="1276"/>
        <w:gridCol w:w="1418"/>
        <w:gridCol w:w="1247"/>
        <w:gridCol w:w="1275"/>
      </w:tblGrid>
      <w:tr>
        <w:tc>
          <w:tcPr>
            <w:tcW w:w="5416" w:type="dxa"/>
            <w:shd w:val="clear" w:color="auto" w:fill="012169" w:themeFill="accent1"/>
          </w:tcPr>
          <w:p>
            <w:pPr>
              <w:pStyle w:val="TableHeading1"/>
              <w:rPr>
                <w:rFonts w:ascii="Arial" w:hAnsi="Arial" w:cs="Arial"/>
                <w:sz w:val="18"/>
              </w:rPr>
            </w:pPr>
            <w:r>
              <w:rPr>
                <w:rFonts w:ascii="Arial" w:hAnsi="Arial" w:cs="Arial"/>
              </w:rPr>
              <w:t xml:space="preserve">Employee is required to perform the following </w:t>
            </w:r>
          </w:p>
        </w:tc>
        <w:tc>
          <w:tcPr>
            <w:tcW w:w="1276" w:type="dxa"/>
            <w:shd w:val="clear" w:color="auto" w:fill="012169" w:themeFill="accent1"/>
          </w:tcPr>
          <w:p>
            <w:pPr>
              <w:pStyle w:val="TableHeading1"/>
              <w:rPr>
                <w:rFonts w:ascii="Arial" w:hAnsi="Arial" w:cs="Arial"/>
                <w:sz w:val="18"/>
              </w:rPr>
            </w:pPr>
            <w:r>
              <w:rPr>
                <w:rFonts w:ascii="Arial" w:hAnsi="Arial" w:cs="Arial"/>
                <w:sz w:val="18"/>
              </w:rPr>
              <w:t>Never</w:t>
            </w:r>
          </w:p>
          <w:p>
            <w:pPr>
              <w:pStyle w:val="TableHeading1"/>
              <w:rPr>
                <w:rFonts w:ascii="Arial" w:hAnsi="Arial" w:cs="Arial"/>
                <w:sz w:val="18"/>
              </w:rPr>
            </w:pPr>
            <w:r>
              <w:rPr>
                <w:rFonts w:ascii="Arial" w:hAnsi="Arial" w:cs="Arial"/>
                <w:sz w:val="18"/>
              </w:rPr>
              <w:t xml:space="preserve"> (0%)</w:t>
            </w:r>
          </w:p>
        </w:tc>
        <w:tc>
          <w:tcPr>
            <w:tcW w:w="1418" w:type="dxa"/>
            <w:shd w:val="clear" w:color="auto" w:fill="012169" w:themeFill="accent1"/>
          </w:tcPr>
          <w:p>
            <w:pPr>
              <w:pStyle w:val="TableHeading1"/>
              <w:rPr>
                <w:rFonts w:ascii="Arial" w:hAnsi="Arial" w:cs="Arial"/>
                <w:sz w:val="18"/>
              </w:rPr>
            </w:pPr>
            <w:r>
              <w:rPr>
                <w:rFonts w:ascii="Arial" w:hAnsi="Arial" w:cs="Arial"/>
                <w:sz w:val="18"/>
              </w:rPr>
              <w:t>Occasionally</w:t>
            </w:r>
          </w:p>
          <w:p>
            <w:pPr>
              <w:pStyle w:val="TableHeading1"/>
              <w:rPr>
                <w:rFonts w:ascii="Arial" w:hAnsi="Arial" w:cs="Arial"/>
                <w:sz w:val="18"/>
              </w:rPr>
            </w:pPr>
            <w:r>
              <w:rPr>
                <w:rFonts w:ascii="Arial" w:hAnsi="Arial" w:cs="Arial"/>
                <w:sz w:val="18"/>
              </w:rPr>
              <w:t xml:space="preserve"> (1-33%) </w:t>
            </w:r>
          </w:p>
        </w:tc>
        <w:tc>
          <w:tcPr>
            <w:tcW w:w="1247" w:type="dxa"/>
            <w:shd w:val="clear" w:color="auto" w:fill="012169" w:themeFill="accent1"/>
          </w:tcPr>
          <w:p>
            <w:pPr>
              <w:pStyle w:val="TableHeading1"/>
              <w:rPr>
                <w:rFonts w:ascii="Arial" w:hAnsi="Arial" w:cs="Arial"/>
                <w:sz w:val="18"/>
              </w:rPr>
            </w:pPr>
            <w:r>
              <w:rPr>
                <w:rFonts w:ascii="Arial" w:hAnsi="Arial" w:cs="Arial"/>
                <w:sz w:val="18"/>
              </w:rPr>
              <w:t>Often</w:t>
            </w:r>
          </w:p>
          <w:p>
            <w:pPr>
              <w:pStyle w:val="TableHeading1"/>
              <w:rPr>
                <w:rFonts w:ascii="Arial" w:hAnsi="Arial" w:cs="Arial"/>
                <w:sz w:val="18"/>
              </w:rPr>
            </w:pPr>
            <w:r>
              <w:rPr>
                <w:rFonts w:ascii="Arial" w:hAnsi="Arial" w:cs="Arial"/>
                <w:sz w:val="18"/>
              </w:rPr>
              <w:t>(34-66%)</w:t>
            </w:r>
          </w:p>
        </w:tc>
        <w:tc>
          <w:tcPr>
            <w:tcW w:w="1275" w:type="dxa"/>
            <w:shd w:val="clear" w:color="auto" w:fill="012169" w:themeFill="accent1"/>
          </w:tcPr>
          <w:p>
            <w:pPr>
              <w:pStyle w:val="TableHeading1"/>
              <w:rPr>
                <w:rFonts w:ascii="Arial" w:hAnsi="Arial" w:cs="Arial"/>
                <w:sz w:val="18"/>
              </w:rPr>
            </w:pPr>
            <w:r>
              <w:rPr>
                <w:rFonts w:ascii="Arial" w:hAnsi="Arial" w:cs="Arial"/>
                <w:sz w:val="18"/>
              </w:rPr>
              <w:t>Constantly</w:t>
            </w:r>
          </w:p>
          <w:p>
            <w:pPr>
              <w:pStyle w:val="TableHeading1"/>
              <w:rPr>
                <w:rFonts w:ascii="Arial" w:hAnsi="Arial" w:cs="Arial"/>
                <w:sz w:val="18"/>
              </w:rPr>
            </w:pPr>
            <w:r>
              <w:rPr>
                <w:rFonts w:ascii="Arial" w:hAnsi="Arial" w:cs="Arial"/>
                <w:sz w:val="18"/>
              </w:rPr>
              <w:t xml:space="preserve">(67-100%) </w:t>
            </w:r>
          </w:p>
        </w:tc>
      </w:tr>
      <w:tr>
        <w:trPr>
          <w:trHeight w:val="454"/>
        </w:trPr>
        <w:tc>
          <w:tcPr>
            <w:tcW w:w="10632" w:type="dxa"/>
            <w:gridSpan w:val="5"/>
            <w:vAlign w:val="center"/>
          </w:tcPr>
          <w:p>
            <w:pPr>
              <w:spacing w:after="0" w:line="276" w:lineRule="auto"/>
              <w:jc w:val="center"/>
              <w:rPr>
                <w:rFonts w:ascii="Arial" w:hAnsi="Arial" w:cs="Arial"/>
                <w:b/>
              </w:rPr>
            </w:pPr>
          </w:p>
          <w:p>
            <w:pPr>
              <w:spacing w:after="0" w:line="276" w:lineRule="auto"/>
              <w:jc w:val="center"/>
              <w:rPr>
                <w:rFonts w:ascii="Arial" w:hAnsi="Arial" w:cs="Arial"/>
                <w:sz w:val="24"/>
                <w:szCs w:val="24"/>
              </w:rPr>
            </w:pPr>
            <w:r>
              <w:rPr>
                <w:rFonts w:ascii="Arial" w:hAnsi="Arial" w:cs="Arial"/>
                <w:color w:val="0070C0"/>
                <w:sz w:val="24"/>
                <w:szCs w:val="24"/>
              </w:rPr>
              <w:t>Physical Demands (Movement)</w:t>
            </w:r>
          </w:p>
          <w:p>
            <w:pPr>
              <w:spacing w:after="0" w:line="276" w:lineRule="auto"/>
              <w:jc w:val="center"/>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Stand</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Walk</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Change Posture (e.g. change from sitting to standing)</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Use stairs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Bend or Twist the Back</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Movement of Neck</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Climb (Ladders, Scaffolding)</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Crawling</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Kneeling or Squatting</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Handling or Feeling Objects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Repetitive Movements of the Hands/Arms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Repetitive Movements of the Feet (e.g. operating foot controls)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Climb (Ladders, Scaffolding)</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c>
          <w:tcPr>
            <w:tcW w:w="10632" w:type="dxa"/>
            <w:gridSpan w:val="5"/>
          </w:tcPr>
          <w:p>
            <w:pPr>
              <w:spacing w:line="276" w:lineRule="auto"/>
              <w:jc w:val="center"/>
              <w:rPr>
                <w:rFonts w:ascii="Arial" w:hAnsi="Arial" w:cs="Arial"/>
                <w:b/>
              </w:rPr>
            </w:pPr>
          </w:p>
          <w:p>
            <w:pPr>
              <w:spacing w:line="276" w:lineRule="auto"/>
              <w:jc w:val="center"/>
              <w:rPr>
                <w:rFonts w:ascii="Arial" w:hAnsi="Arial" w:cs="Arial"/>
                <w:sz w:val="24"/>
                <w:szCs w:val="24"/>
              </w:rPr>
            </w:pPr>
            <w:r>
              <w:rPr>
                <w:rFonts w:ascii="Arial" w:hAnsi="Arial" w:cs="Arial"/>
                <w:color w:val="0070C0"/>
                <w:sz w:val="24"/>
                <w:szCs w:val="24"/>
              </w:rPr>
              <w:t>Physical Demands (Strength)</w:t>
            </w:r>
          </w:p>
        </w:tc>
      </w:tr>
      <w:tr>
        <w:trPr>
          <w:trHeight w:val="454"/>
        </w:trPr>
        <w:tc>
          <w:tcPr>
            <w:tcW w:w="5416" w:type="dxa"/>
            <w:vAlign w:val="center"/>
          </w:tcPr>
          <w:p>
            <w:pPr>
              <w:spacing w:after="0" w:line="276" w:lineRule="auto"/>
              <w:rPr>
                <w:rFonts w:ascii="Arial" w:hAnsi="Arial" w:cs="Arial"/>
              </w:rPr>
            </w:pPr>
            <w:r>
              <w:rPr>
                <w:rFonts w:ascii="Arial" w:hAnsi="Arial" w:cs="Arial"/>
              </w:rPr>
              <w:t>Lift from Floor Height: usually ____kg but up to ____kg</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Lift from Waist Height: usually ____kg but up to ____kg</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Lift above Shoulder Height: usually ____kg but up to ____kg</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Carry Loads: usually ____kg but up to ____kg</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Push/Pull Loads: Usually ____kg but up to ____kg</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Lift/Carry Awkward Sized Loads</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Reach for Objects</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Work with Arms Above Shoulder Height</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lastRenderedPageBreak/>
              <w:t>Lift/Carry/Move Humans or Animals</w:t>
            </w:r>
          </w:p>
        </w:tc>
        <w:tc>
          <w:tcPr>
            <w:tcW w:w="1276" w:type="dxa"/>
          </w:tcPr>
          <w:p>
            <w:pPr>
              <w:spacing w:line="360" w:lineRule="auto"/>
              <w:rPr>
                <w:rFonts w:ascii="Arial" w:hAnsi="Arial" w:cs="Arial"/>
              </w:rPr>
            </w:pPr>
          </w:p>
        </w:tc>
        <w:tc>
          <w:tcPr>
            <w:tcW w:w="1418" w:type="dxa"/>
          </w:tcPr>
          <w:p>
            <w:pPr>
              <w:spacing w:line="360" w:lineRule="auto"/>
              <w:rPr>
                <w:rFonts w:ascii="Arial" w:hAnsi="Arial" w:cs="Arial"/>
              </w:rPr>
            </w:pPr>
          </w:p>
        </w:tc>
        <w:tc>
          <w:tcPr>
            <w:tcW w:w="1247" w:type="dxa"/>
          </w:tcPr>
          <w:p>
            <w:pPr>
              <w:spacing w:line="360" w:lineRule="auto"/>
              <w:rPr>
                <w:rFonts w:ascii="Arial" w:hAnsi="Arial" w:cs="Arial"/>
              </w:rPr>
            </w:pPr>
          </w:p>
        </w:tc>
        <w:tc>
          <w:tcPr>
            <w:tcW w:w="1275" w:type="dxa"/>
          </w:tcPr>
          <w:p>
            <w:pPr>
              <w:spacing w:line="360" w:lineRule="auto"/>
              <w:rPr>
                <w:rFonts w:ascii="Arial" w:hAnsi="Arial" w:cs="Arial"/>
              </w:rPr>
            </w:pPr>
          </w:p>
        </w:tc>
      </w:tr>
      <w:tr>
        <w:tc>
          <w:tcPr>
            <w:tcW w:w="10632" w:type="dxa"/>
            <w:gridSpan w:val="5"/>
          </w:tcPr>
          <w:p>
            <w:pPr>
              <w:spacing w:line="276" w:lineRule="auto"/>
              <w:rPr>
                <w:rFonts w:ascii="Arial" w:hAnsi="Arial" w:cs="Arial"/>
                <w:color w:val="0070C0"/>
                <w:sz w:val="24"/>
                <w:szCs w:val="24"/>
              </w:rPr>
            </w:pPr>
          </w:p>
          <w:p>
            <w:pPr>
              <w:spacing w:line="276" w:lineRule="auto"/>
              <w:jc w:val="center"/>
              <w:rPr>
                <w:rFonts w:ascii="Arial" w:hAnsi="Arial" w:cs="Arial"/>
                <w:b/>
              </w:rPr>
            </w:pPr>
            <w:r>
              <w:rPr>
                <w:rFonts w:ascii="Arial" w:hAnsi="Arial" w:cs="Arial"/>
                <w:color w:val="0070C0"/>
                <w:sz w:val="24"/>
                <w:szCs w:val="24"/>
              </w:rPr>
              <w:t>Physical Demands (Vision)</w:t>
            </w: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Computer / Visual Display Unit Use (including typing duties) </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Reading </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Visual Inspection involving Small Defects, Small Parts</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Visual Acuity for Operation of Tools (e.g. power drills)</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Physical Demands (Auditory)</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Speak </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Listen </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Use of Telephone </w:t>
            </w:r>
          </w:p>
        </w:tc>
        <w:tc>
          <w:tcPr>
            <w:tcW w:w="1276" w:type="dxa"/>
          </w:tcPr>
          <w:p>
            <w:pPr>
              <w:spacing w:after="0" w:line="276" w:lineRule="auto"/>
              <w:rPr>
                <w:rFonts w:ascii="Arial" w:hAnsi="Arial" w:cs="Arial"/>
              </w:rPr>
            </w:pPr>
          </w:p>
        </w:tc>
        <w:tc>
          <w:tcPr>
            <w:tcW w:w="1418" w:type="dxa"/>
          </w:tcPr>
          <w:p>
            <w:pPr>
              <w:spacing w:after="0" w:line="276" w:lineRule="auto"/>
              <w:rPr>
                <w:rFonts w:ascii="Arial" w:hAnsi="Arial" w:cs="Arial"/>
              </w:rPr>
            </w:pPr>
          </w:p>
        </w:tc>
        <w:tc>
          <w:tcPr>
            <w:tcW w:w="1247" w:type="dxa"/>
          </w:tcPr>
          <w:p>
            <w:pPr>
              <w:spacing w:after="0" w:line="276" w:lineRule="auto"/>
              <w:rPr>
                <w:rFonts w:ascii="Arial" w:hAnsi="Arial" w:cs="Arial"/>
              </w:rPr>
            </w:pPr>
          </w:p>
        </w:tc>
        <w:tc>
          <w:tcPr>
            <w:tcW w:w="1275" w:type="dxa"/>
          </w:tcPr>
          <w:p>
            <w:pPr>
              <w:spacing w:after="0" w:line="276" w:lineRule="auto"/>
              <w:rPr>
                <w:rFonts w:ascii="Arial" w:hAnsi="Arial" w:cs="Arial"/>
              </w:rPr>
            </w:pPr>
          </w:p>
        </w:tc>
      </w:tr>
      <w:tr>
        <w:tc>
          <w:tcPr>
            <w:tcW w:w="10632" w:type="dxa"/>
            <w:gridSpan w:val="5"/>
          </w:tcPr>
          <w:p>
            <w:pPr>
              <w:spacing w:line="276" w:lineRule="auto"/>
              <w:jc w:val="center"/>
              <w:rPr>
                <w:rFonts w:ascii="Arial" w:hAnsi="Arial" w:cs="Arial"/>
                <w:b/>
              </w:rPr>
            </w:pPr>
          </w:p>
          <w:p>
            <w:pPr>
              <w:spacing w:line="276" w:lineRule="auto"/>
              <w:jc w:val="center"/>
              <w:rPr>
                <w:rFonts w:ascii="Arial" w:hAnsi="Arial" w:cs="Arial"/>
                <w:sz w:val="24"/>
                <w:szCs w:val="24"/>
              </w:rPr>
            </w:pPr>
            <w:r>
              <w:rPr>
                <w:rFonts w:ascii="Arial" w:hAnsi="Arial" w:cs="Arial"/>
                <w:color w:val="0070C0"/>
                <w:sz w:val="24"/>
                <w:szCs w:val="24"/>
              </w:rPr>
              <w:t>Equipment Use</w:t>
            </w:r>
          </w:p>
        </w:tc>
      </w:tr>
      <w:tr>
        <w:trPr>
          <w:trHeight w:val="454"/>
        </w:trPr>
        <w:tc>
          <w:tcPr>
            <w:tcW w:w="5416" w:type="dxa"/>
            <w:vAlign w:val="center"/>
          </w:tcPr>
          <w:p>
            <w:pPr>
              <w:spacing w:after="0" w:line="276" w:lineRule="auto"/>
              <w:rPr>
                <w:rFonts w:ascii="Arial" w:hAnsi="Arial" w:cs="Arial"/>
              </w:rPr>
            </w:pPr>
            <w:r>
              <w:rPr>
                <w:rFonts w:ascii="Arial" w:hAnsi="Arial" w:cs="Arial"/>
              </w:rPr>
              <w:t>Drive Standard Vehicle (Cars)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Drive Large Vehicle (Trucks)</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Drive/ Operate Heavy Machinery (Forklift, Bulldozer, Bobcat, etc.)</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Use Tools, Machinery or Vehicles which Vibrate</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Use of Hand Tools (Hammer, Shovel, Screwdriver)</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Use of Power Tools (Radial Saw, Drill) </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r>
        <w:trPr>
          <w:trHeight w:val="454"/>
        </w:trPr>
        <w:tc>
          <w:tcPr>
            <w:tcW w:w="5416" w:type="dxa"/>
            <w:vAlign w:val="center"/>
          </w:tcPr>
          <w:p>
            <w:pPr>
              <w:spacing w:after="0" w:line="276" w:lineRule="auto"/>
              <w:rPr>
                <w:rFonts w:ascii="Arial" w:hAnsi="Arial" w:cs="Arial"/>
              </w:rPr>
            </w:pPr>
            <w:r>
              <w:rPr>
                <w:rFonts w:ascii="Arial" w:hAnsi="Arial" w:cs="Arial"/>
              </w:rPr>
              <w:t xml:space="preserve">Use of Office Equipment (Computer, Projector, Telephone) </w:t>
            </w:r>
          </w:p>
        </w:tc>
        <w:tc>
          <w:tcPr>
            <w:tcW w:w="1276" w:type="dxa"/>
          </w:tcPr>
          <w:p>
            <w:pPr>
              <w:spacing w:after="0" w:line="360" w:lineRule="auto"/>
              <w:rPr>
                <w:rFonts w:ascii="Arial" w:hAnsi="Arial" w:cs="Arial"/>
              </w:rPr>
            </w:pPr>
          </w:p>
        </w:tc>
        <w:tc>
          <w:tcPr>
            <w:tcW w:w="1418" w:type="dxa"/>
          </w:tcPr>
          <w:p>
            <w:pPr>
              <w:spacing w:after="0" w:line="360" w:lineRule="auto"/>
              <w:rPr>
                <w:rFonts w:ascii="Arial" w:hAnsi="Arial" w:cs="Arial"/>
              </w:rPr>
            </w:pPr>
          </w:p>
        </w:tc>
        <w:tc>
          <w:tcPr>
            <w:tcW w:w="1247" w:type="dxa"/>
          </w:tcPr>
          <w:p>
            <w:pPr>
              <w:spacing w:after="0" w:line="360" w:lineRule="auto"/>
              <w:rPr>
                <w:rFonts w:ascii="Arial" w:hAnsi="Arial" w:cs="Arial"/>
              </w:rPr>
            </w:pPr>
          </w:p>
        </w:tc>
        <w:tc>
          <w:tcPr>
            <w:tcW w:w="1275" w:type="dxa"/>
          </w:tcPr>
          <w:p>
            <w:pPr>
              <w:spacing w:after="0" w:line="360" w:lineRule="auto"/>
              <w:rPr>
                <w:rFonts w:ascii="Arial" w:hAnsi="Arial" w:cs="Arial"/>
              </w:rPr>
            </w:pPr>
          </w:p>
        </w:tc>
      </w:tr>
    </w:tbl>
    <w:p>
      <w:pPr>
        <w:spacing w:line="360" w:lineRule="auto"/>
        <w:rPr>
          <w:rFonts w:ascii="Arial" w:hAnsi="Arial" w:cs="Arial"/>
        </w:rPr>
      </w:pPr>
    </w:p>
    <w:p>
      <w:pPr>
        <w:rPr>
          <w:rFonts w:ascii="Arial" w:hAnsi="Arial" w:cs="Arial"/>
        </w:rPr>
      </w:pPr>
    </w:p>
    <w:p>
      <w:pPr>
        <w:rPr>
          <w:rFonts w:ascii="Arial" w:hAnsi="Arial" w:cs="Arial"/>
        </w:rPr>
      </w:pPr>
    </w:p>
    <w:p>
      <w:pPr>
        <w:pStyle w:val="DisclaimerBodyText"/>
        <w:rPr>
          <w:rFonts w:ascii="Arial" w:hAnsi="Arial" w:cs="Arial"/>
          <w:sz w:val="20"/>
          <w:szCs w:val="20"/>
        </w:rPr>
      </w:pPr>
      <w:r>
        <w:rPr>
          <w:rFonts w:ascii="Arial" w:hAnsi="Arial" w:cs="Arial"/>
          <w:sz w:val="20"/>
          <w:szCs w:val="20"/>
        </w:rPr>
        <w:t>.</w:t>
      </w:r>
    </w:p>
    <w:p>
      <w:pPr>
        <w:pStyle w:val="DisclaimerBodyText"/>
        <w:rPr>
          <w:rFonts w:ascii="Arial" w:hAnsi="Arial" w:cs="Arial"/>
          <w:sz w:val="20"/>
          <w:szCs w:val="20"/>
        </w:rPr>
      </w:pPr>
    </w:p>
    <w:p>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 xml:space="preserve">Recruitment – Physical Demands of Role Assessment V1 </w:t>
    </w:r>
    <w:r>
      <w:rPr>
        <w:sz w:val="16"/>
        <w:szCs w:val="16"/>
      </w:rPr>
      <w:t>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DB4E223" wp14:editId="0F542B10">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84"/>
    <w:rsid w:val="00003826"/>
    <w:rsid w:val="000669ED"/>
    <w:rsid w:val="00080BA6"/>
    <w:rsid w:val="00084220"/>
    <w:rsid w:val="000A62DE"/>
    <w:rsid w:val="000B191E"/>
    <w:rsid w:val="000C19C0"/>
    <w:rsid w:val="000C5304"/>
    <w:rsid w:val="000C6A20"/>
    <w:rsid w:val="000F4D3C"/>
    <w:rsid w:val="001905B2"/>
    <w:rsid w:val="00191FC7"/>
    <w:rsid w:val="001E72B8"/>
    <w:rsid w:val="002633C4"/>
    <w:rsid w:val="00287732"/>
    <w:rsid w:val="002D72F9"/>
    <w:rsid w:val="0031626B"/>
    <w:rsid w:val="003251D1"/>
    <w:rsid w:val="00334FBD"/>
    <w:rsid w:val="00375E41"/>
    <w:rsid w:val="00383996"/>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620C"/>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C2184"/>
    <w:rsid w:val="00BF5584"/>
    <w:rsid w:val="00C11880"/>
    <w:rsid w:val="00C234B3"/>
    <w:rsid w:val="00C4237F"/>
    <w:rsid w:val="00C4600E"/>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04930"/>
    <w:rsid w:val="00E56C55"/>
    <w:rsid w:val="00E954E9"/>
    <w:rsid w:val="00ED1E27"/>
    <w:rsid w:val="00EF22EE"/>
    <w:rsid w:val="00EF6826"/>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744664B-5BF8-4682-AB0B-D7852F63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599</Words>
  <Characters>3419</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4010</CharactersWithSpaces>
  <SharedDoc>false</SharedDoc>
  <HyperlinksChanged>false</HyperlinksChanged>
</Properties>
</file>