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9B22"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INDUCTION CHECKLIST</w:t>
      </w:r>
    </w:p>
    <w:p w14:paraId="04B34803" w14:textId="77777777">
      <w:pPr>
        <w:pStyle w:val="BodyText"/>
        <w:spacing w:line="276" w:lineRule="auto"/>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14:paraId="6CDE5AB4" w14:textId="77777777">
      <w:pPr>
        <w:tabs>
          <w:tab w:val="left" w:pos="7437"/>
        </w:tabs>
        <w:spacing w:before="120"/>
        <w:jc w:val="both"/>
        <w:rPr>
          <w:rFonts w:ascii="Arial" w:hAnsi="Arial" w:cs="Arial"/>
          <w:b/>
          <w:bCs/>
          <w:sz w:val="22"/>
          <w:szCs w:val="22"/>
        </w:rPr>
      </w:pPr>
    </w:p>
    <w:p w14:paraId="294A8D66" w14:textId="77777777">
      <w:pPr>
        <w:tabs>
          <w:tab w:val="left" w:pos="7437"/>
        </w:tabs>
        <w:spacing w:before="120"/>
        <w:jc w:val="both"/>
        <w:rPr>
          <w:rFonts w:ascii="Arial" w:hAnsi="Arial" w:cs="Arial"/>
          <w:b/>
          <w:bCs/>
          <w:sz w:val="22"/>
          <w:szCs w:val="22"/>
        </w:rPr>
      </w:pPr>
    </w:p>
    <w:p w14:paraId="2C1F4C03" w14:textId="77777777">
      <w:pPr>
        <w:tabs>
          <w:tab w:val="left" w:pos="7437"/>
        </w:tabs>
        <w:spacing w:before="120"/>
        <w:jc w:val="both"/>
        <w:rPr>
          <w:rFonts w:ascii="Arial" w:hAnsi="Arial" w:cs="Arial"/>
          <w:b/>
          <w:bCs/>
          <w:sz w:val="22"/>
          <w:szCs w:val="22"/>
        </w:rPr>
      </w:pPr>
    </w:p>
    <w:p w14:paraId="47B3CD48" w14:textId="77777777">
      <w:pPr>
        <w:tabs>
          <w:tab w:val="left" w:pos="7437"/>
        </w:tabs>
        <w:spacing w:before="120"/>
        <w:jc w:val="both"/>
        <w:rPr>
          <w:rFonts w:ascii="Arial" w:hAnsi="Arial" w:cs="Arial"/>
          <w:b/>
          <w:bCs/>
          <w:sz w:val="22"/>
          <w:szCs w:val="22"/>
        </w:rPr>
      </w:pPr>
    </w:p>
    <w:p w14:paraId="57D713DA" w14:textId="77777777">
      <w:pPr>
        <w:tabs>
          <w:tab w:val="left" w:pos="7437"/>
        </w:tabs>
        <w:spacing w:before="120"/>
        <w:jc w:val="both"/>
        <w:rPr>
          <w:rFonts w:ascii="Arial" w:hAnsi="Arial" w:cs="Arial"/>
          <w:b/>
          <w:bCs/>
          <w:sz w:val="22"/>
          <w:szCs w:val="22"/>
        </w:rPr>
      </w:pPr>
    </w:p>
    <w:p w14:paraId="71218415" w14:textId="77777777">
      <w:pPr>
        <w:tabs>
          <w:tab w:val="left" w:pos="7437"/>
        </w:tabs>
        <w:spacing w:before="120"/>
        <w:jc w:val="both"/>
        <w:rPr>
          <w:rFonts w:ascii="Arial" w:hAnsi="Arial" w:cs="Arial"/>
          <w:b/>
          <w:bCs/>
          <w:sz w:val="22"/>
          <w:szCs w:val="22"/>
        </w:rPr>
      </w:pPr>
    </w:p>
    <w:p w14:paraId="2DD51D6E" w14:textId="77777777">
      <w:pPr>
        <w:tabs>
          <w:tab w:val="left" w:pos="3380"/>
        </w:tabs>
        <w:spacing w:before="120"/>
        <w:jc w:val="both"/>
        <w:rPr>
          <w:rFonts w:ascii="Arial" w:hAnsi="Arial" w:cs="Arial"/>
          <w:b/>
          <w:bCs/>
          <w:sz w:val="22"/>
          <w:szCs w:val="22"/>
        </w:rPr>
      </w:pPr>
    </w:p>
    <w:p w14:paraId="63D6CBEB" w14:textId="77777777">
      <w:pPr>
        <w:tabs>
          <w:tab w:val="left" w:pos="3380"/>
        </w:tabs>
        <w:spacing w:before="120"/>
        <w:jc w:val="both"/>
        <w:rPr>
          <w:rFonts w:ascii="Arial" w:hAnsi="Arial" w:cs="Arial"/>
          <w:b/>
          <w:bCs/>
          <w:sz w:val="22"/>
          <w:szCs w:val="22"/>
        </w:rPr>
      </w:pPr>
    </w:p>
    <w:p w14:paraId="4259D0BC" w14:textId="77777777">
      <w:pPr>
        <w:tabs>
          <w:tab w:val="left" w:pos="3380"/>
        </w:tabs>
        <w:spacing w:before="120"/>
        <w:jc w:val="both"/>
        <w:rPr>
          <w:rFonts w:ascii="Arial" w:hAnsi="Arial" w:cs="Arial"/>
          <w:b/>
          <w:bCs/>
          <w:sz w:val="22"/>
          <w:szCs w:val="22"/>
        </w:rPr>
      </w:pPr>
    </w:p>
    <w:p w14:paraId="0AA99863" w14:textId="77777777">
      <w:pPr>
        <w:tabs>
          <w:tab w:val="left" w:pos="3380"/>
        </w:tabs>
        <w:spacing w:before="120"/>
        <w:jc w:val="both"/>
        <w:rPr>
          <w:rFonts w:ascii="Arial" w:hAnsi="Arial" w:cs="Arial"/>
          <w:b/>
          <w:bCs/>
          <w:sz w:val="22"/>
          <w:szCs w:val="22"/>
        </w:rPr>
      </w:pPr>
    </w:p>
    <w:p w14:paraId="2747CA82" w14:textId="77777777">
      <w:pPr>
        <w:tabs>
          <w:tab w:val="left" w:pos="3380"/>
        </w:tabs>
        <w:spacing w:before="120"/>
        <w:jc w:val="both"/>
        <w:rPr>
          <w:rFonts w:ascii="Arial" w:hAnsi="Arial" w:cs="Arial"/>
          <w:b/>
          <w:bCs/>
          <w:sz w:val="22"/>
          <w:szCs w:val="22"/>
        </w:rPr>
      </w:pPr>
    </w:p>
    <w:p w14:paraId="0830AE14" w14:textId="77777777">
      <w:pPr>
        <w:tabs>
          <w:tab w:val="left" w:pos="7437"/>
        </w:tabs>
        <w:spacing w:before="120"/>
        <w:jc w:val="both"/>
        <w:rPr>
          <w:rFonts w:ascii="Arial" w:hAnsi="Arial" w:cs="Arial"/>
          <w:b/>
          <w:bCs/>
          <w:sz w:val="22"/>
          <w:szCs w:val="22"/>
        </w:rPr>
      </w:pPr>
    </w:p>
    <w:p w14:paraId="4E92E85E" w14:textId="77777777">
      <w:pPr>
        <w:tabs>
          <w:tab w:val="left" w:pos="7437"/>
        </w:tabs>
        <w:spacing w:before="120"/>
        <w:jc w:val="both"/>
        <w:rPr>
          <w:rFonts w:ascii="Arial" w:hAnsi="Arial" w:cs="Arial"/>
          <w:b/>
          <w:bCs/>
          <w:sz w:val="22"/>
          <w:szCs w:val="22"/>
        </w:rPr>
      </w:pPr>
    </w:p>
    <w:p w14:paraId="74E93357" w14:textId="77777777">
      <w:pPr>
        <w:tabs>
          <w:tab w:val="left" w:pos="7437"/>
        </w:tabs>
        <w:spacing w:before="120"/>
        <w:jc w:val="both"/>
        <w:rPr>
          <w:rFonts w:ascii="Arial" w:hAnsi="Arial" w:cs="Arial"/>
          <w:b/>
          <w:bCs/>
          <w:sz w:val="22"/>
          <w:szCs w:val="22"/>
        </w:rPr>
      </w:pPr>
    </w:p>
    <w:p w14:paraId="31637E9A" w14:textId="77777777">
      <w:pPr>
        <w:tabs>
          <w:tab w:val="left" w:pos="7437"/>
        </w:tabs>
        <w:spacing w:before="120"/>
        <w:jc w:val="both"/>
        <w:rPr>
          <w:rFonts w:ascii="Arial" w:hAnsi="Arial" w:cs="Arial"/>
          <w:b/>
          <w:bCs/>
          <w:sz w:val="22"/>
          <w:szCs w:val="22"/>
        </w:rPr>
      </w:pPr>
    </w:p>
    <w:p w14:paraId="50FCA64C" w14:textId="77777777">
      <w:pPr>
        <w:tabs>
          <w:tab w:val="left" w:pos="7437"/>
        </w:tabs>
        <w:spacing w:before="120"/>
        <w:jc w:val="both"/>
        <w:rPr>
          <w:rFonts w:ascii="Arial" w:hAnsi="Arial" w:cs="Arial"/>
          <w:b/>
          <w:bCs/>
          <w:sz w:val="22"/>
          <w:szCs w:val="22"/>
        </w:rPr>
      </w:pPr>
    </w:p>
    <w:p w14:paraId="07848EF9" w14:textId="77777777">
      <w:pPr>
        <w:tabs>
          <w:tab w:val="left" w:pos="7437"/>
        </w:tabs>
        <w:spacing w:before="120"/>
        <w:jc w:val="both"/>
        <w:rPr>
          <w:rFonts w:ascii="Arial" w:hAnsi="Arial" w:cs="Arial"/>
          <w:b/>
          <w:bCs/>
          <w:sz w:val="22"/>
          <w:szCs w:val="22"/>
        </w:rPr>
      </w:pPr>
    </w:p>
    <w:p w14:paraId="036DA660" w14:textId="77777777">
      <w:pPr>
        <w:pStyle w:val="Heading2"/>
        <w:rPr>
          <w:rFonts w:ascii="Arial" w:hAnsi="Arial" w:cs="Arial"/>
        </w:rPr>
      </w:pPr>
      <w:r>
        <w:rPr>
          <w:rFonts w:ascii="Arial" w:hAnsi="Arial" w:cs="Arial"/>
        </w:rPr>
        <w:t>Contacting the Victorian Chamber of Commerce and Industry</w:t>
      </w:r>
    </w:p>
    <w:p w14:paraId="20946208"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7818660" w14:textId="77777777">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3F0CF6ED" w14:textId="77777777">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b/>
        </w:rPr>
        <w:t>.</w:t>
      </w:r>
    </w:p>
    <w:p w14:paraId="6F69CB38" w14:textId="77777777">
      <w:pPr>
        <w:pStyle w:val="DisclaimerHeading"/>
        <w:rPr>
          <w:rFonts w:ascii="Arial" w:hAnsi="Arial" w:cs="Arial"/>
        </w:rPr>
      </w:pPr>
    </w:p>
    <w:p w14:paraId="48A61D7A" w14:textId="77777777">
      <w:pPr>
        <w:pStyle w:val="DisclaimerHeading"/>
        <w:rPr>
          <w:rFonts w:ascii="Arial" w:hAnsi="Arial" w:cs="Arial"/>
        </w:rPr>
      </w:pPr>
      <w:r>
        <w:rPr>
          <w:rFonts w:ascii="Arial" w:hAnsi="Arial" w:cs="Arial"/>
        </w:rPr>
        <w:t>Disclaimer</w:t>
      </w:r>
    </w:p>
    <w:p w14:paraId="27C5AE2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5B71064"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INDUCTION CHECKLIST</w:t>
      </w:r>
    </w:p>
    <w:tbl>
      <w:tblPr>
        <w:tblStyle w:val="TableGrid"/>
        <w:tblW w:w="0" w:type="auto"/>
        <w:tblInd w:w="284" w:type="dxa"/>
        <w:tblLook w:val="04A0" w:firstRow="1" w:lastRow="0" w:firstColumn="1" w:lastColumn="0" w:noHBand="0" w:noVBand="1"/>
      </w:tblPr>
      <w:tblGrid>
        <w:gridCol w:w="5123"/>
        <w:gridCol w:w="5123"/>
      </w:tblGrid>
      <w:tr w14:paraId="7B5430ED" w14:textId="77777777">
        <w:trPr>
          <w:trHeight w:val="567"/>
        </w:trPr>
        <w:tc>
          <w:tcPr>
            <w:tcW w:w="5123" w:type="dxa"/>
            <w:shd w:val="clear" w:color="auto" w:fill="012169" w:themeFill="accent1"/>
            <w:vAlign w:val="center"/>
          </w:tcPr>
          <w:p w14:paraId="3AFCC0B1" w14:textId="77777777">
            <w:pPr>
              <w:pStyle w:val="TableHeading1"/>
              <w:rPr>
                <w:rFonts w:ascii="Arial" w:hAnsi="Arial" w:cs="Arial"/>
              </w:rPr>
            </w:pPr>
            <w:r>
              <w:rPr>
                <w:rFonts w:ascii="Arial" w:hAnsi="Arial" w:cs="Arial"/>
              </w:rPr>
              <w:t>Documentation Return</w:t>
            </w:r>
          </w:p>
        </w:tc>
        <w:tc>
          <w:tcPr>
            <w:tcW w:w="5123" w:type="dxa"/>
            <w:shd w:val="clear" w:color="auto" w:fill="012169" w:themeFill="accent1"/>
            <w:vAlign w:val="center"/>
          </w:tcPr>
          <w:p w14:paraId="0D792384" w14:textId="77777777">
            <w:pPr>
              <w:pStyle w:val="TableHeading1"/>
              <w:rPr>
                <w:rFonts w:ascii="Arial" w:hAnsi="Arial" w:cs="Arial"/>
              </w:rPr>
            </w:pPr>
            <w:r>
              <w:rPr>
                <w:rFonts w:ascii="Arial" w:hAnsi="Arial" w:cs="Arial"/>
              </w:rPr>
              <w:t>Completed</w:t>
            </w:r>
          </w:p>
        </w:tc>
      </w:tr>
      <w:tr w14:paraId="7CF1A36E" w14:textId="77777777">
        <w:trPr>
          <w:trHeight w:val="850"/>
        </w:trPr>
        <w:tc>
          <w:tcPr>
            <w:tcW w:w="5123" w:type="dxa"/>
            <w:vAlign w:val="center"/>
          </w:tcPr>
          <w:p w14:paraId="67E5FA38" w14:textId="77777777">
            <w:pPr>
              <w:rPr>
                <w:rFonts w:ascii="Arial" w:hAnsi="Arial" w:cs="Arial"/>
              </w:rPr>
            </w:pPr>
            <w:r>
              <w:rPr>
                <w:rFonts w:ascii="Arial" w:hAnsi="Arial" w:cs="Arial"/>
                <w:kern w:val="2"/>
              </w:rPr>
              <w:t>Ensure that the staff member has been provided with a Fair Work Information Statement</w:t>
            </w:r>
          </w:p>
        </w:tc>
        <w:tc>
          <w:tcPr>
            <w:tcW w:w="5123" w:type="dxa"/>
            <w:vAlign w:val="center"/>
          </w:tcPr>
          <w:p w14:paraId="7CBD1593" w14:textId="77777777">
            <w:pPr>
              <w:rPr>
                <w:rFonts w:ascii="Arial" w:hAnsi="Arial" w:cs="Arial"/>
              </w:rPr>
            </w:pPr>
          </w:p>
        </w:tc>
      </w:tr>
      <w:tr w14:paraId="475DB44A" w14:textId="77777777">
        <w:trPr>
          <w:trHeight w:val="850"/>
        </w:trPr>
        <w:tc>
          <w:tcPr>
            <w:tcW w:w="5123" w:type="dxa"/>
            <w:vAlign w:val="center"/>
          </w:tcPr>
          <w:p w14:paraId="5D17BD0D" w14:textId="77777777">
            <w:pPr>
              <w:rPr>
                <w:rFonts w:ascii="Arial" w:hAnsi="Arial" w:cs="Arial"/>
              </w:rPr>
            </w:pPr>
            <w:r>
              <w:rPr>
                <w:rFonts w:ascii="Arial" w:hAnsi="Arial" w:cs="Arial"/>
                <w:kern w:val="2"/>
              </w:rPr>
              <w:t>Obtain a signed copy of their letter of offer, Employment Contract (if relevant) and position description</w:t>
            </w:r>
          </w:p>
        </w:tc>
        <w:tc>
          <w:tcPr>
            <w:tcW w:w="5123" w:type="dxa"/>
            <w:vAlign w:val="center"/>
          </w:tcPr>
          <w:p w14:paraId="72BC92EE" w14:textId="77777777">
            <w:pPr>
              <w:rPr>
                <w:rFonts w:ascii="Arial" w:hAnsi="Arial" w:cs="Arial"/>
              </w:rPr>
            </w:pPr>
          </w:p>
        </w:tc>
      </w:tr>
      <w:tr w14:paraId="1C53D5D7" w14:textId="77777777">
        <w:trPr>
          <w:trHeight w:val="850"/>
        </w:trPr>
        <w:tc>
          <w:tcPr>
            <w:tcW w:w="5123" w:type="dxa"/>
            <w:vAlign w:val="center"/>
          </w:tcPr>
          <w:p w14:paraId="70DA5039" w14:textId="77777777">
            <w:pPr>
              <w:rPr>
                <w:rFonts w:ascii="Arial" w:hAnsi="Arial" w:cs="Arial"/>
              </w:rPr>
            </w:pPr>
            <w:r>
              <w:rPr>
                <w:rFonts w:ascii="Arial" w:hAnsi="Arial" w:cs="Arial"/>
                <w:kern w:val="2"/>
              </w:rPr>
              <w:t>Obtain completed and signed applicable payroll forms – including tax declaration form, superannuation choice form, EFT details form, employee contact details including emergency contact sheet</w:t>
            </w:r>
          </w:p>
        </w:tc>
        <w:tc>
          <w:tcPr>
            <w:tcW w:w="5123" w:type="dxa"/>
          </w:tcPr>
          <w:p w14:paraId="024496A4" w14:textId="77777777">
            <w:pPr>
              <w:rPr>
                <w:rFonts w:ascii="Arial" w:hAnsi="Arial" w:cs="Arial"/>
              </w:rPr>
            </w:pPr>
          </w:p>
        </w:tc>
      </w:tr>
      <w:tr w14:paraId="4E85AA97" w14:textId="77777777">
        <w:trPr>
          <w:trHeight w:val="454"/>
        </w:trPr>
        <w:tc>
          <w:tcPr>
            <w:tcW w:w="5123" w:type="dxa"/>
            <w:shd w:val="clear" w:color="auto" w:fill="012169" w:themeFill="accent1"/>
            <w:vAlign w:val="center"/>
          </w:tcPr>
          <w:p w14:paraId="573F5ECA" w14:textId="77777777">
            <w:pPr>
              <w:pStyle w:val="TableHeading1"/>
              <w:rPr>
                <w:rFonts w:ascii="Arial" w:hAnsi="Arial" w:cs="Arial"/>
              </w:rPr>
            </w:pPr>
            <w:r>
              <w:rPr>
                <w:rFonts w:ascii="Arial" w:hAnsi="Arial" w:cs="Arial"/>
                <w:lang w:val="en-GB"/>
              </w:rPr>
              <w:t>Company Orientation</w:t>
            </w:r>
          </w:p>
        </w:tc>
        <w:tc>
          <w:tcPr>
            <w:tcW w:w="5123" w:type="dxa"/>
            <w:shd w:val="clear" w:color="auto" w:fill="012169" w:themeFill="accent1"/>
            <w:vAlign w:val="center"/>
          </w:tcPr>
          <w:p w14:paraId="35245961" w14:textId="77777777">
            <w:pPr>
              <w:pStyle w:val="TableHeading1"/>
              <w:rPr>
                <w:rFonts w:ascii="Arial" w:hAnsi="Arial" w:cs="Arial"/>
              </w:rPr>
            </w:pPr>
            <w:r>
              <w:rPr>
                <w:rFonts w:ascii="Arial" w:hAnsi="Arial" w:cs="Arial"/>
              </w:rPr>
              <w:t>Completed</w:t>
            </w:r>
          </w:p>
        </w:tc>
      </w:tr>
      <w:tr w14:paraId="2D6D0F92" w14:textId="77777777">
        <w:trPr>
          <w:trHeight w:val="454"/>
        </w:trPr>
        <w:tc>
          <w:tcPr>
            <w:tcW w:w="5123" w:type="dxa"/>
            <w:vAlign w:val="center"/>
          </w:tcPr>
          <w:p w14:paraId="78EE4037" w14:textId="77777777">
            <w:pPr>
              <w:pStyle w:val="Numberedbulletpoint"/>
              <w:numPr>
                <w:ilvl w:val="0"/>
                <w:numId w:val="0"/>
              </w:numPr>
              <w:rPr>
                <w:rFonts w:ascii="Arial" w:hAnsi="Arial" w:cs="Arial"/>
              </w:rPr>
            </w:pPr>
            <w:r>
              <w:rPr>
                <w:rFonts w:ascii="Arial" w:hAnsi="Arial" w:cs="Arial"/>
              </w:rPr>
              <w:t>The manager should introduce the new starter to the team, and wider company</w:t>
            </w:r>
          </w:p>
        </w:tc>
        <w:tc>
          <w:tcPr>
            <w:tcW w:w="5123" w:type="dxa"/>
            <w:vAlign w:val="center"/>
          </w:tcPr>
          <w:p w14:paraId="67226441" w14:textId="77777777">
            <w:pPr>
              <w:pStyle w:val="BodyText"/>
              <w:spacing w:after="0"/>
              <w:rPr>
                <w:rFonts w:ascii="Arial" w:hAnsi="Arial" w:cs="Arial"/>
              </w:rPr>
            </w:pPr>
          </w:p>
        </w:tc>
      </w:tr>
      <w:tr w14:paraId="5F860EAF" w14:textId="77777777">
        <w:trPr>
          <w:trHeight w:val="454"/>
        </w:trPr>
        <w:tc>
          <w:tcPr>
            <w:tcW w:w="5123" w:type="dxa"/>
            <w:vAlign w:val="center"/>
          </w:tcPr>
          <w:p w14:paraId="676B6987" w14:textId="0D36DDAE">
            <w:pPr>
              <w:pStyle w:val="Numberedbulletpoint"/>
              <w:numPr>
                <w:ilvl w:val="0"/>
                <w:numId w:val="0"/>
              </w:numPr>
              <w:rPr>
                <w:rFonts w:ascii="Arial" w:hAnsi="Arial" w:cs="Arial"/>
              </w:rPr>
            </w:pPr>
            <w:r>
              <w:rPr>
                <w:rFonts w:ascii="Arial" w:hAnsi="Arial" w:cs="Arial"/>
              </w:rPr>
              <w:t>Escorted tour of the worksite including</w:t>
            </w:r>
            <w:r>
              <w:rPr>
                <w:rFonts w:ascii="Arial" w:hAnsi="Arial" w:cs="Arial"/>
              </w:rPr>
              <w:t>:</w:t>
            </w:r>
          </w:p>
          <w:p w14:paraId="3C1C2B8C" w14:textId="77777777">
            <w:pPr>
              <w:pStyle w:val="BulletPointSpacingBefore"/>
              <w:rPr>
                <w:rFonts w:ascii="Arial" w:hAnsi="Arial" w:cs="Arial"/>
              </w:rPr>
            </w:pPr>
            <w:r>
              <w:rPr>
                <w:rFonts w:ascii="Arial" w:hAnsi="Arial" w:cs="Arial"/>
              </w:rPr>
              <w:t xml:space="preserve">introduction to </w:t>
            </w:r>
            <w:proofErr w:type="gramStart"/>
            <w:r>
              <w:rPr>
                <w:rFonts w:ascii="Arial" w:hAnsi="Arial" w:cs="Arial"/>
              </w:rPr>
              <w:t>staff;</w:t>
            </w:r>
            <w:proofErr w:type="gramEnd"/>
          </w:p>
          <w:p w14:paraId="0AEE9570" w14:textId="77777777">
            <w:pPr>
              <w:pStyle w:val="BulletPointSpacingBefore"/>
              <w:rPr>
                <w:rFonts w:ascii="Arial" w:hAnsi="Arial" w:cs="Arial"/>
              </w:rPr>
            </w:pPr>
            <w:r>
              <w:rPr>
                <w:rFonts w:ascii="Arial" w:hAnsi="Arial" w:cs="Arial"/>
              </w:rPr>
              <w:t xml:space="preserve">features such as lunchroom and bathroom </w:t>
            </w:r>
            <w:proofErr w:type="gramStart"/>
            <w:r>
              <w:rPr>
                <w:rFonts w:ascii="Arial" w:hAnsi="Arial" w:cs="Arial"/>
              </w:rPr>
              <w:t>facilities;</w:t>
            </w:r>
            <w:proofErr w:type="gramEnd"/>
          </w:p>
          <w:p w14:paraId="614ADD4C" w14:textId="77777777">
            <w:pPr>
              <w:pStyle w:val="BulletPointSpacingBefore"/>
              <w:rPr>
                <w:rFonts w:ascii="Arial" w:hAnsi="Arial" w:cs="Arial"/>
              </w:rPr>
            </w:pPr>
            <w:r>
              <w:rPr>
                <w:rFonts w:ascii="Arial" w:hAnsi="Arial" w:cs="Arial"/>
              </w:rPr>
              <w:t xml:space="preserve">first aid supplies, emergency </w:t>
            </w:r>
            <w:proofErr w:type="gramStart"/>
            <w:r>
              <w:rPr>
                <w:rFonts w:ascii="Arial" w:hAnsi="Arial" w:cs="Arial"/>
              </w:rPr>
              <w:t>equipment;</w:t>
            </w:r>
            <w:proofErr w:type="gramEnd"/>
          </w:p>
          <w:p w14:paraId="766BC926" w14:textId="77777777">
            <w:pPr>
              <w:pStyle w:val="BulletPointSpacingBefore"/>
              <w:rPr>
                <w:rFonts w:ascii="Arial" w:hAnsi="Arial" w:cs="Arial"/>
              </w:rPr>
            </w:pPr>
            <w:proofErr w:type="gramStart"/>
            <w:r>
              <w:rPr>
                <w:rFonts w:ascii="Arial" w:hAnsi="Arial" w:cs="Arial"/>
              </w:rPr>
              <w:t>exits;</w:t>
            </w:r>
            <w:proofErr w:type="gramEnd"/>
            <w:r>
              <w:rPr>
                <w:rFonts w:ascii="Arial" w:hAnsi="Arial" w:cs="Arial"/>
              </w:rPr>
              <w:tab/>
            </w:r>
          </w:p>
          <w:p w14:paraId="0E161E49" w14:textId="77777777">
            <w:pPr>
              <w:pStyle w:val="BulletPointSpacingBefore"/>
              <w:rPr>
                <w:rFonts w:ascii="Arial" w:hAnsi="Arial" w:cs="Arial"/>
              </w:rPr>
            </w:pPr>
            <w:r>
              <w:rPr>
                <w:rFonts w:ascii="Arial" w:hAnsi="Arial" w:cs="Arial"/>
              </w:rPr>
              <w:t xml:space="preserve">evacuation procedures and meeting </w:t>
            </w:r>
            <w:proofErr w:type="gramStart"/>
            <w:r>
              <w:rPr>
                <w:rFonts w:ascii="Arial" w:hAnsi="Arial" w:cs="Arial"/>
              </w:rPr>
              <w:t>points;</w:t>
            </w:r>
            <w:proofErr w:type="gramEnd"/>
          </w:p>
          <w:p w14:paraId="3E898B11" w14:textId="77777777">
            <w:pPr>
              <w:pStyle w:val="BulletPointSpacingBefore"/>
              <w:rPr>
                <w:rFonts w:ascii="Arial" w:hAnsi="Arial" w:cs="Arial"/>
              </w:rPr>
            </w:pPr>
            <w:r>
              <w:rPr>
                <w:rFonts w:ascii="Arial" w:hAnsi="Arial" w:cs="Arial"/>
              </w:rPr>
              <w:t xml:space="preserve">security or building access system, and afterhours </w:t>
            </w:r>
            <w:proofErr w:type="gramStart"/>
            <w:r>
              <w:rPr>
                <w:rFonts w:ascii="Arial" w:hAnsi="Arial" w:cs="Arial"/>
              </w:rPr>
              <w:t>access</w:t>
            </w:r>
            <w:proofErr w:type="gramEnd"/>
          </w:p>
          <w:p w14:paraId="39B311AB" w14:textId="7C395547">
            <w:pPr>
              <w:pStyle w:val="BulletPointSpacingBefore"/>
              <w:rPr>
                <w:rFonts w:ascii="Arial" w:hAnsi="Arial" w:cs="Arial"/>
              </w:rPr>
            </w:pPr>
            <w:r>
              <w:rPr>
                <w:rFonts w:ascii="Arial" w:hAnsi="Arial" w:cs="Arial"/>
              </w:rPr>
              <w:t>location of nearest chemist, newsagent, bank, park, food court etc.</w:t>
            </w:r>
          </w:p>
        </w:tc>
        <w:tc>
          <w:tcPr>
            <w:tcW w:w="5123" w:type="dxa"/>
            <w:vAlign w:val="center"/>
          </w:tcPr>
          <w:p w14:paraId="25B9AF47" w14:textId="77777777">
            <w:pPr>
              <w:pStyle w:val="BodyText"/>
              <w:spacing w:after="0"/>
              <w:rPr>
                <w:rFonts w:ascii="Arial" w:hAnsi="Arial" w:cs="Arial"/>
              </w:rPr>
            </w:pPr>
          </w:p>
        </w:tc>
      </w:tr>
      <w:tr w14:paraId="688FF97D" w14:textId="77777777">
        <w:trPr>
          <w:trHeight w:val="454"/>
        </w:trPr>
        <w:tc>
          <w:tcPr>
            <w:tcW w:w="5123" w:type="dxa"/>
            <w:vAlign w:val="center"/>
          </w:tcPr>
          <w:p w14:paraId="34EE2BE3" w14:textId="77777777">
            <w:pPr>
              <w:pStyle w:val="Numberedbulletpoint"/>
              <w:numPr>
                <w:ilvl w:val="0"/>
                <w:numId w:val="0"/>
              </w:numPr>
              <w:rPr>
                <w:rFonts w:ascii="Arial" w:hAnsi="Arial" w:cs="Arial"/>
              </w:rPr>
            </w:pPr>
            <w:r>
              <w:rPr>
                <w:rFonts w:ascii="Arial" w:hAnsi="Arial" w:cs="Arial"/>
              </w:rPr>
              <w:t>Assign property to the employee (e.g. building key or pass, mobile phone). Create a written record of employer property issued to the employee</w:t>
            </w:r>
          </w:p>
        </w:tc>
        <w:tc>
          <w:tcPr>
            <w:tcW w:w="5123" w:type="dxa"/>
            <w:vAlign w:val="center"/>
          </w:tcPr>
          <w:p w14:paraId="301674EA" w14:textId="77777777">
            <w:pPr>
              <w:pStyle w:val="BodyText"/>
              <w:spacing w:after="0"/>
              <w:rPr>
                <w:rFonts w:ascii="Arial" w:hAnsi="Arial" w:cs="Arial"/>
              </w:rPr>
            </w:pPr>
          </w:p>
        </w:tc>
      </w:tr>
      <w:tr w14:paraId="297CC40D" w14:textId="77777777">
        <w:trPr>
          <w:trHeight w:val="454"/>
        </w:trPr>
        <w:tc>
          <w:tcPr>
            <w:tcW w:w="5123" w:type="dxa"/>
            <w:vAlign w:val="center"/>
          </w:tcPr>
          <w:p w14:paraId="7663315C" w14:textId="77777777">
            <w:pPr>
              <w:pStyle w:val="Numberedbulletpoint"/>
              <w:numPr>
                <w:ilvl w:val="0"/>
                <w:numId w:val="0"/>
              </w:numPr>
              <w:rPr>
                <w:rFonts w:ascii="Arial" w:hAnsi="Arial" w:cs="Arial"/>
              </w:rPr>
            </w:pPr>
            <w:r>
              <w:rPr>
                <w:rFonts w:ascii="Arial" w:hAnsi="Arial" w:cs="Arial"/>
              </w:rPr>
              <w:t>Brief description of the company, history, products sold or services offered, clients, and organisational structure (including key personnel that the staff member will be liaising with)</w:t>
            </w:r>
          </w:p>
        </w:tc>
        <w:tc>
          <w:tcPr>
            <w:tcW w:w="5123" w:type="dxa"/>
            <w:vAlign w:val="center"/>
          </w:tcPr>
          <w:p w14:paraId="5669876A" w14:textId="77777777">
            <w:pPr>
              <w:pStyle w:val="BodyText"/>
              <w:spacing w:after="0"/>
              <w:rPr>
                <w:rFonts w:ascii="Arial" w:hAnsi="Arial" w:cs="Arial"/>
                <w:sz w:val="22"/>
                <w:szCs w:val="22"/>
              </w:rPr>
            </w:pPr>
          </w:p>
        </w:tc>
      </w:tr>
      <w:tr w14:paraId="0A97DF6C" w14:textId="77777777">
        <w:trPr>
          <w:trHeight w:val="454"/>
        </w:trPr>
        <w:tc>
          <w:tcPr>
            <w:tcW w:w="5123" w:type="dxa"/>
            <w:vAlign w:val="center"/>
          </w:tcPr>
          <w:p w14:paraId="3279F8B2" w14:textId="77777777">
            <w:pPr>
              <w:pStyle w:val="Numberedbulletpoint"/>
              <w:numPr>
                <w:ilvl w:val="0"/>
                <w:numId w:val="0"/>
              </w:numPr>
              <w:rPr>
                <w:rFonts w:ascii="Arial" w:hAnsi="Arial" w:cs="Arial"/>
              </w:rPr>
            </w:pPr>
            <w:r>
              <w:rPr>
                <w:rFonts w:ascii="Arial" w:hAnsi="Arial" w:cs="Arial"/>
              </w:rPr>
              <w:t>Explain job description, responsibilities, administration requirements and performance requirements for the employee</w:t>
            </w:r>
          </w:p>
        </w:tc>
        <w:tc>
          <w:tcPr>
            <w:tcW w:w="5123" w:type="dxa"/>
            <w:vAlign w:val="center"/>
          </w:tcPr>
          <w:p w14:paraId="0C469391" w14:textId="77777777">
            <w:pPr>
              <w:pStyle w:val="BodyText"/>
              <w:spacing w:after="0"/>
              <w:rPr>
                <w:rFonts w:ascii="Arial" w:hAnsi="Arial" w:cs="Arial"/>
                <w:sz w:val="22"/>
                <w:szCs w:val="22"/>
              </w:rPr>
            </w:pPr>
          </w:p>
        </w:tc>
      </w:tr>
      <w:tr w14:paraId="70A6C94A" w14:textId="77777777">
        <w:trPr>
          <w:trHeight w:val="454"/>
        </w:trPr>
        <w:tc>
          <w:tcPr>
            <w:tcW w:w="5123" w:type="dxa"/>
            <w:vAlign w:val="center"/>
          </w:tcPr>
          <w:p w14:paraId="7F62D91E" w14:textId="77777777">
            <w:pPr>
              <w:pStyle w:val="Numberedbulletpoint"/>
              <w:numPr>
                <w:ilvl w:val="0"/>
                <w:numId w:val="0"/>
              </w:numPr>
              <w:rPr>
                <w:rFonts w:ascii="Arial" w:hAnsi="Arial" w:cs="Arial"/>
              </w:rPr>
            </w:pPr>
            <w:r>
              <w:rPr>
                <w:rFonts w:ascii="Arial" w:hAnsi="Arial" w:cs="Arial"/>
              </w:rPr>
              <w:t xml:space="preserve">Discussion about hours of work, training, and other </w:t>
            </w:r>
            <w:r>
              <w:rPr>
                <w:rFonts w:ascii="Arial" w:hAnsi="Arial" w:cs="Arial"/>
              </w:rPr>
              <w:lastRenderedPageBreak/>
              <w:t>information (e.g. recording time, information technology matters)</w:t>
            </w:r>
          </w:p>
        </w:tc>
        <w:tc>
          <w:tcPr>
            <w:tcW w:w="5123" w:type="dxa"/>
            <w:vAlign w:val="center"/>
          </w:tcPr>
          <w:p w14:paraId="0E305E85" w14:textId="77777777">
            <w:pPr>
              <w:pStyle w:val="BodyText"/>
              <w:spacing w:after="0"/>
              <w:rPr>
                <w:rFonts w:ascii="Arial" w:hAnsi="Arial" w:cs="Arial"/>
                <w:sz w:val="22"/>
                <w:szCs w:val="22"/>
              </w:rPr>
            </w:pPr>
          </w:p>
        </w:tc>
      </w:tr>
      <w:tr w14:paraId="47D2BE5D" w14:textId="77777777">
        <w:trPr>
          <w:trHeight w:val="454"/>
        </w:trPr>
        <w:tc>
          <w:tcPr>
            <w:tcW w:w="5123" w:type="dxa"/>
            <w:vAlign w:val="center"/>
          </w:tcPr>
          <w:p w14:paraId="498505D5" w14:textId="77777777">
            <w:pPr>
              <w:pStyle w:val="Numberedbulletpoint"/>
              <w:numPr>
                <w:ilvl w:val="0"/>
                <w:numId w:val="0"/>
              </w:numPr>
              <w:rPr>
                <w:rFonts w:ascii="Arial" w:hAnsi="Arial" w:cs="Arial"/>
              </w:rPr>
            </w:pPr>
            <w:r>
              <w:rPr>
                <w:rFonts w:ascii="Arial" w:hAnsi="Arial" w:cs="Arial"/>
              </w:rPr>
              <w:t>Equipment training including IT, telephone, computer and specific software training if applicable. This should include passwords and who they can contact if they need help</w:t>
            </w:r>
          </w:p>
        </w:tc>
        <w:tc>
          <w:tcPr>
            <w:tcW w:w="5123" w:type="dxa"/>
            <w:vAlign w:val="center"/>
          </w:tcPr>
          <w:p w14:paraId="0F3D903A" w14:textId="77777777">
            <w:pPr>
              <w:pStyle w:val="BodyText"/>
              <w:spacing w:after="0"/>
              <w:rPr>
                <w:rFonts w:ascii="Arial" w:hAnsi="Arial" w:cs="Arial"/>
                <w:sz w:val="22"/>
                <w:szCs w:val="22"/>
              </w:rPr>
            </w:pPr>
          </w:p>
        </w:tc>
      </w:tr>
      <w:tr w14:paraId="69C92CE5" w14:textId="77777777">
        <w:trPr>
          <w:trHeight w:val="454"/>
        </w:trPr>
        <w:tc>
          <w:tcPr>
            <w:tcW w:w="5123" w:type="dxa"/>
            <w:vAlign w:val="center"/>
          </w:tcPr>
          <w:p w14:paraId="7ADDBF96" w14:textId="77777777">
            <w:pPr>
              <w:pStyle w:val="Numberedbulletpoint"/>
              <w:numPr>
                <w:ilvl w:val="0"/>
                <w:numId w:val="0"/>
              </w:numPr>
              <w:rPr>
                <w:rFonts w:ascii="Arial" w:hAnsi="Arial" w:cs="Arial"/>
              </w:rPr>
            </w:pPr>
            <w:r>
              <w:rPr>
                <w:rFonts w:ascii="Arial" w:hAnsi="Arial" w:cs="Arial"/>
              </w:rPr>
              <w:t>Overview of staff benefits</w:t>
            </w:r>
          </w:p>
        </w:tc>
        <w:tc>
          <w:tcPr>
            <w:tcW w:w="5123" w:type="dxa"/>
            <w:vAlign w:val="center"/>
          </w:tcPr>
          <w:p w14:paraId="280BDA79" w14:textId="77777777">
            <w:pPr>
              <w:pStyle w:val="BodyText"/>
              <w:spacing w:after="0"/>
              <w:rPr>
                <w:rFonts w:ascii="Arial" w:hAnsi="Arial" w:cs="Arial"/>
                <w:sz w:val="22"/>
                <w:szCs w:val="22"/>
              </w:rPr>
            </w:pPr>
          </w:p>
        </w:tc>
      </w:tr>
      <w:tr w14:paraId="3A72BE27" w14:textId="77777777">
        <w:trPr>
          <w:trHeight w:val="454"/>
        </w:trPr>
        <w:tc>
          <w:tcPr>
            <w:tcW w:w="5123" w:type="dxa"/>
            <w:shd w:val="clear" w:color="auto" w:fill="012169" w:themeFill="accent1"/>
            <w:vAlign w:val="center"/>
          </w:tcPr>
          <w:p w14:paraId="65CC3E55" w14:textId="77777777">
            <w:pPr>
              <w:pStyle w:val="TableHeading1"/>
              <w:rPr>
                <w:rFonts w:ascii="Arial" w:hAnsi="Arial" w:cs="Arial"/>
              </w:rPr>
            </w:pPr>
            <w:r>
              <w:rPr>
                <w:rFonts w:ascii="Arial" w:hAnsi="Arial" w:cs="Arial"/>
                <w:lang w:val="en-GB"/>
              </w:rPr>
              <w:t>Occupational Health and Safety</w:t>
            </w:r>
          </w:p>
        </w:tc>
        <w:tc>
          <w:tcPr>
            <w:tcW w:w="5123" w:type="dxa"/>
            <w:shd w:val="clear" w:color="auto" w:fill="012169" w:themeFill="accent1"/>
            <w:vAlign w:val="center"/>
          </w:tcPr>
          <w:p w14:paraId="6780275B" w14:textId="77777777">
            <w:pPr>
              <w:pStyle w:val="TableHeading1"/>
              <w:rPr>
                <w:rFonts w:ascii="Arial" w:hAnsi="Arial" w:cs="Arial"/>
              </w:rPr>
            </w:pPr>
            <w:r>
              <w:rPr>
                <w:rFonts w:ascii="Arial" w:hAnsi="Arial" w:cs="Arial"/>
              </w:rPr>
              <w:t>Completed</w:t>
            </w:r>
          </w:p>
        </w:tc>
      </w:tr>
      <w:tr w14:paraId="01D53E7F" w14:textId="77777777">
        <w:trPr>
          <w:trHeight w:val="454"/>
        </w:trPr>
        <w:tc>
          <w:tcPr>
            <w:tcW w:w="5123" w:type="dxa"/>
            <w:vAlign w:val="center"/>
          </w:tcPr>
          <w:p w14:paraId="5EF5ADD1" w14:textId="77777777">
            <w:pPr>
              <w:pStyle w:val="Numberedbulletpoint"/>
              <w:numPr>
                <w:ilvl w:val="0"/>
                <w:numId w:val="0"/>
              </w:numPr>
              <w:rPr>
                <w:rFonts w:ascii="Arial" w:hAnsi="Arial" w:cs="Arial"/>
              </w:rPr>
            </w:pPr>
            <w:r>
              <w:rPr>
                <w:rFonts w:ascii="Arial" w:hAnsi="Arial" w:cs="Arial"/>
              </w:rPr>
              <w:t>OHS Induction, including but not limited to:</w:t>
            </w:r>
          </w:p>
          <w:p w14:paraId="121A07FD" w14:textId="77777777">
            <w:pPr>
              <w:pStyle w:val="BulletPointSpacingBefore"/>
              <w:rPr>
                <w:rFonts w:ascii="Arial" w:hAnsi="Arial" w:cs="Arial"/>
              </w:rPr>
            </w:pPr>
            <w:r>
              <w:rPr>
                <w:rFonts w:ascii="Arial" w:hAnsi="Arial" w:cs="Arial"/>
              </w:rPr>
              <w:t>Company policy, procedures and safe work patterns</w:t>
            </w:r>
          </w:p>
          <w:p w14:paraId="0BB13F51" w14:textId="77777777">
            <w:pPr>
              <w:pStyle w:val="bulletpoint"/>
              <w:rPr>
                <w:rFonts w:ascii="Arial" w:hAnsi="Arial" w:cs="Arial"/>
              </w:rPr>
            </w:pPr>
            <w:r>
              <w:rPr>
                <w:rFonts w:ascii="Arial" w:hAnsi="Arial" w:cs="Arial"/>
              </w:rPr>
              <w:t>Prevention; reporting of hazards, risk assessment and control</w:t>
            </w:r>
          </w:p>
          <w:p w14:paraId="29D6C811" w14:textId="77777777">
            <w:pPr>
              <w:pStyle w:val="bulletpoint"/>
              <w:rPr>
                <w:rFonts w:ascii="Arial" w:hAnsi="Arial" w:cs="Arial"/>
              </w:rPr>
            </w:pPr>
            <w:r>
              <w:rPr>
                <w:rFonts w:ascii="Arial" w:hAnsi="Arial" w:cs="Arial"/>
              </w:rPr>
              <w:t>Personal protective equipment</w:t>
            </w:r>
          </w:p>
          <w:p w14:paraId="2FC5EC26" w14:textId="77777777">
            <w:pPr>
              <w:pStyle w:val="bulletpoint"/>
              <w:rPr>
                <w:rFonts w:ascii="Arial" w:hAnsi="Arial" w:cs="Arial"/>
              </w:rPr>
            </w:pPr>
            <w:r>
              <w:rPr>
                <w:rFonts w:ascii="Arial" w:hAnsi="Arial" w:cs="Arial"/>
              </w:rPr>
              <w:t>Reporting of injuries</w:t>
            </w:r>
          </w:p>
          <w:p w14:paraId="57013B94" w14:textId="77777777">
            <w:pPr>
              <w:pStyle w:val="bulletpoint"/>
              <w:rPr>
                <w:rFonts w:ascii="Arial" w:hAnsi="Arial" w:cs="Arial"/>
              </w:rPr>
            </w:pPr>
            <w:r>
              <w:rPr>
                <w:rFonts w:ascii="Arial" w:hAnsi="Arial" w:cs="Arial"/>
              </w:rPr>
              <w:t>Introduction to OHS representative or committee member/s</w:t>
            </w:r>
          </w:p>
          <w:p w14:paraId="65578B6F" w14:textId="77777777">
            <w:pPr>
              <w:pStyle w:val="bulletpoint"/>
              <w:rPr>
                <w:rFonts w:ascii="Arial" w:hAnsi="Arial" w:cs="Arial"/>
              </w:rPr>
            </w:pPr>
            <w:r>
              <w:rPr>
                <w:rFonts w:ascii="Arial" w:hAnsi="Arial" w:cs="Arial"/>
              </w:rPr>
              <w:t>F</w:t>
            </w:r>
            <w:r>
              <w:rPr>
                <w:rFonts w:ascii="Arial" w:hAnsi="Arial" w:cs="Arial"/>
              </w:rPr>
              <w:t>irst aid officers/first aid supplies</w:t>
            </w:r>
          </w:p>
          <w:p w14:paraId="6A8D0607" w14:textId="77777777">
            <w:pPr>
              <w:pStyle w:val="bulletpoint"/>
              <w:rPr>
                <w:rFonts w:ascii="Arial" w:hAnsi="Arial" w:cs="Arial"/>
              </w:rPr>
            </w:pPr>
            <w:r>
              <w:rPr>
                <w:rFonts w:ascii="Arial" w:hAnsi="Arial" w:cs="Arial"/>
              </w:rPr>
              <w:t>F</w:t>
            </w:r>
            <w:r>
              <w:rPr>
                <w:rFonts w:ascii="Arial" w:hAnsi="Arial" w:cs="Arial"/>
              </w:rPr>
              <w:t>ire alarm systems, evacuation procedures and meeting points</w:t>
            </w:r>
          </w:p>
          <w:p w14:paraId="3F2D192E" w14:textId="77777777">
            <w:pPr>
              <w:pStyle w:val="bulletpoint"/>
              <w:rPr>
                <w:rFonts w:ascii="Arial" w:hAnsi="Arial" w:cs="Arial"/>
              </w:rPr>
            </w:pPr>
            <w:r>
              <w:rPr>
                <w:rFonts w:ascii="Arial" w:hAnsi="Arial" w:cs="Arial"/>
              </w:rPr>
              <w:t xml:space="preserve">Smoking, drugs and alcohol </w:t>
            </w:r>
          </w:p>
          <w:p w14:paraId="402BBCFF" w14:textId="77777777">
            <w:pPr>
              <w:pStyle w:val="BulletPointSpacingAfter"/>
              <w:rPr>
                <w:rFonts w:ascii="Arial" w:hAnsi="Arial" w:cs="Arial"/>
              </w:rPr>
            </w:pPr>
            <w:r>
              <w:rPr>
                <w:rFonts w:ascii="Arial" w:hAnsi="Arial" w:cs="Arial"/>
              </w:rPr>
              <w:t>Health and Safety requirements of the position and as an employee</w:t>
            </w:r>
          </w:p>
        </w:tc>
        <w:tc>
          <w:tcPr>
            <w:tcW w:w="5123" w:type="dxa"/>
            <w:vAlign w:val="center"/>
          </w:tcPr>
          <w:p w14:paraId="68FE60D2" w14:textId="77777777">
            <w:pPr>
              <w:pStyle w:val="BodyText"/>
              <w:spacing w:after="0"/>
              <w:rPr>
                <w:rFonts w:ascii="Arial" w:hAnsi="Arial" w:cs="Arial"/>
              </w:rPr>
            </w:pPr>
          </w:p>
        </w:tc>
      </w:tr>
      <w:tr w14:paraId="6BE3C6C7" w14:textId="77777777">
        <w:trPr>
          <w:trHeight w:val="454"/>
        </w:trPr>
        <w:tc>
          <w:tcPr>
            <w:tcW w:w="5123" w:type="dxa"/>
            <w:shd w:val="clear" w:color="auto" w:fill="012169" w:themeFill="accent1"/>
            <w:vAlign w:val="center"/>
          </w:tcPr>
          <w:p w14:paraId="6CCB3852" w14:textId="77777777">
            <w:pPr>
              <w:pStyle w:val="TableHeading1"/>
              <w:rPr>
                <w:rFonts w:ascii="Arial" w:hAnsi="Arial" w:cs="Arial"/>
              </w:rPr>
            </w:pPr>
            <w:r>
              <w:rPr>
                <w:rFonts w:ascii="Arial" w:hAnsi="Arial" w:cs="Arial"/>
                <w:lang w:val="en-GB"/>
              </w:rPr>
              <w:t>Company Policies</w:t>
            </w:r>
          </w:p>
        </w:tc>
        <w:tc>
          <w:tcPr>
            <w:tcW w:w="5123" w:type="dxa"/>
            <w:shd w:val="clear" w:color="auto" w:fill="012169" w:themeFill="accent1"/>
            <w:vAlign w:val="center"/>
          </w:tcPr>
          <w:p w14:paraId="4B3C85BF" w14:textId="77777777">
            <w:pPr>
              <w:pStyle w:val="TableHeading1"/>
              <w:rPr>
                <w:rFonts w:ascii="Arial" w:hAnsi="Arial" w:cs="Arial"/>
              </w:rPr>
            </w:pPr>
            <w:r>
              <w:rPr>
                <w:rFonts w:ascii="Arial" w:hAnsi="Arial" w:cs="Arial"/>
              </w:rPr>
              <w:t>Completed</w:t>
            </w:r>
          </w:p>
        </w:tc>
      </w:tr>
      <w:tr w14:paraId="42BD70FC" w14:textId="77777777">
        <w:trPr>
          <w:trHeight w:val="454"/>
        </w:trPr>
        <w:tc>
          <w:tcPr>
            <w:tcW w:w="5123" w:type="dxa"/>
            <w:vAlign w:val="center"/>
          </w:tcPr>
          <w:p w14:paraId="1C4DAAB2" w14:textId="77777777">
            <w:pPr>
              <w:pStyle w:val="Numberedbulletpoint"/>
              <w:numPr>
                <w:ilvl w:val="0"/>
                <w:numId w:val="0"/>
              </w:numPr>
              <w:rPr>
                <w:rFonts w:ascii="Arial" w:hAnsi="Arial" w:cs="Arial"/>
              </w:rPr>
            </w:pPr>
            <w:r>
              <w:rPr>
                <w:rFonts w:ascii="Arial" w:hAnsi="Arial" w:cs="Arial"/>
              </w:rPr>
              <w:t>Overview of the company’s policies and procedures, including but not limited to:</w:t>
            </w:r>
          </w:p>
          <w:p w14:paraId="6A9A1F71" w14:textId="77777777">
            <w:pPr>
              <w:pStyle w:val="BulletPointSpacingBefore"/>
              <w:rPr>
                <w:rFonts w:ascii="Arial" w:hAnsi="Arial" w:cs="Arial"/>
              </w:rPr>
            </w:pPr>
            <w:r>
              <w:rPr>
                <w:rFonts w:ascii="Arial" w:hAnsi="Arial" w:cs="Arial"/>
              </w:rPr>
              <w:t xml:space="preserve">Equal Opportunity </w:t>
            </w:r>
          </w:p>
          <w:p w14:paraId="35B51568" w14:textId="77777777">
            <w:pPr>
              <w:pStyle w:val="bulletpoint"/>
              <w:rPr>
                <w:rFonts w:ascii="Arial" w:hAnsi="Arial" w:cs="Arial"/>
              </w:rPr>
            </w:pPr>
            <w:r>
              <w:rPr>
                <w:rFonts w:ascii="Arial" w:hAnsi="Arial" w:cs="Arial"/>
              </w:rPr>
              <w:t>Code of Conduct</w:t>
            </w:r>
          </w:p>
          <w:p w14:paraId="7F030B12" w14:textId="77777777">
            <w:pPr>
              <w:pStyle w:val="bulletpoint"/>
              <w:rPr>
                <w:rFonts w:ascii="Arial" w:hAnsi="Arial" w:cs="Arial"/>
              </w:rPr>
            </w:pPr>
            <w:r>
              <w:rPr>
                <w:rFonts w:ascii="Arial" w:hAnsi="Arial" w:cs="Arial"/>
              </w:rPr>
              <w:t>Use of business property – including IT, telephone, internet and email use</w:t>
            </w:r>
          </w:p>
          <w:p w14:paraId="32CCBF01" w14:textId="77777777">
            <w:pPr>
              <w:pStyle w:val="bulletpoint"/>
              <w:rPr>
                <w:rFonts w:ascii="Arial" w:hAnsi="Arial" w:cs="Arial"/>
              </w:rPr>
            </w:pPr>
            <w:r>
              <w:rPr>
                <w:rFonts w:ascii="Arial" w:hAnsi="Arial" w:cs="Arial"/>
              </w:rPr>
              <w:t>Dress code</w:t>
            </w:r>
          </w:p>
          <w:p w14:paraId="73C860CD" w14:textId="77777777">
            <w:pPr>
              <w:pStyle w:val="bulletpoint"/>
              <w:rPr>
                <w:rFonts w:ascii="Arial" w:hAnsi="Arial" w:cs="Arial"/>
              </w:rPr>
            </w:pPr>
            <w:r>
              <w:rPr>
                <w:rFonts w:ascii="Arial" w:hAnsi="Arial" w:cs="Arial"/>
              </w:rPr>
              <w:t>Details of the probationary period and expectations</w:t>
            </w:r>
          </w:p>
          <w:p w14:paraId="693697B3" w14:textId="77777777">
            <w:pPr>
              <w:pStyle w:val="bulletpoint"/>
              <w:rPr>
                <w:rFonts w:ascii="Arial" w:hAnsi="Arial" w:cs="Arial"/>
              </w:rPr>
            </w:pPr>
            <w:r>
              <w:rPr>
                <w:rFonts w:ascii="Arial" w:hAnsi="Arial" w:cs="Arial"/>
              </w:rPr>
              <w:t xml:space="preserve">Hours of work and record keeping requirements </w:t>
            </w:r>
          </w:p>
          <w:p w14:paraId="6E669859" w14:textId="77777777">
            <w:pPr>
              <w:pStyle w:val="bulletpoint"/>
              <w:rPr>
                <w:rFonts w:ascii="Arial" w:hAnsi="Arial" w:cs="Arial"/>
              </w:rPr>
            </w:pPr>
            <w:r>
              <w:rPr>
                <w:rFonts w:ascii="Arial" w:hAnsi="Arial" w:cs="Arial"/>
              </w:rPr>
              <w:t>Leave types and the recording / application process</w:t>
            </w:r>
          </w:p>
          <w:p w14:paraId="70EF84DE" w14:textId="77777777">
            <w:pPr>
              <w:pStyle w:val="bulletpoint"/>
              <w:rPr>
                <w:rFonts w:ascii="Arial" w:hAnsi="Arial" w:cs="Arial"/>
              </w:rPr>
            </w:pPr>
            <w:r>
              <w:rPr>
                <w:rFonts w:ascii="Arial" w:hAnsi="Arial" w:cs="Arial"/>
              </w:rPr>
              <w:t>Payroll arrangements</w:t>
            </w:r>
          </w:p>
          <w:p w14:paraId="2FC92047" w14:textId="77777777">
            <w:pPr>
              <w:pStyle w:val="bulletpoint"/>
              <w:rPr>
                <w:rFonts w:ascii="Arial" w:hAnsi="Arial" w:cs="Arial"/>
              </w:rPr>
            </w:pPr>
            <w:r>
              <w:rPr>
                <w:rFonts w:ascii="Arial" w:hAnsi="Arial" w:cs="Arial"/>
              </w:rPr>
              <w:t>Probation period</w:t>
            </w:r>
          </w:p>
          <w:p w14:paraId="51E7FF5C" w14:textId="77777777">
            <w:pPr>
              <w:pStyle w:val="bulletpoint"/>
              <w:rPr>
                <w:rFonts w:ascii="Arial" w:hAnsi="Arial" w:cs="Arial"/>
              </w:rPr>
            </w:pPr>
            <w:r>
              <w:rPr>
                <w:rFonts w:ascii="Arial" w:hAnsi="Arial" w:cs="Arial"/>
              </w:rPr>
              <w:lastRenderedPageBreak/>
              <w:t>The performance appraisal process, including training and development</w:t>
            </w:r>
          </w:p>
          <w:p w14:paraId="4C3C55C5" w14:textId="77777777">
            <w:pPr>
              <w:pStyle w:val="bulletpoint"/>
              <w:rPr>
                <w:rFonts w:ascii="Arial" w:hAnsi="Arial" w:cs="Arial"/>
              </w:rPr>
            </w:pPr>
            <w:r>
              <w:rPr>
                <w:rFonts w:ascii="Arial" w:hAnsi="Arial" w:cs="Arial"/>
              </w:rPr>
              <w:t>Grievance resolution</w:t>
            </w:r>
          </w:p>
          <w:p w14:paraId="41B34F3E" w14:textId="77777777">
            <w:pPr>
              <w:pStyle w:val="bulletpoint"/>
              <w:rPr>
                <w:rFonts w:ascii="Arial" w:hAnsi="Arial" w:cs="Arial"/>
              </w:rPr>
            </w:pPr>
            <w:r>
              <w:rPr>
                <w:rFonts w:ascii="Arial" w:hAnsi="Arial" w:cs="Arial"/>
              </w:rPr>
              <w:t>Confidentiality and conflict of interest</w:t>
            </w:r>
          </w:p>
          <w:p w14:paraId="16F3CDD9" w14:textId="77777777">
            <w:pPr>
              <w:pStyle w:val="bulletpoint"/>
              <w:rPr>
                <w:rFonts w:ascii="Arial" w:hAnsi="Arial" w:cs="Arial"/>
              </w:rPr>
            </w:pPr>
            <w:r>
              <w:rPr>
                <w:rFonts w:ascii="Arial" w:hAnsi="Arial" w:cs="Arial"/>
              </w:rPr>
              <w:t>Travel and expenses</w:t>
            </w:r>
          </w:p>
          <w:p w14:paraId="222CCCE2" w14:textId="77777777">
            <w:pPr>
              <w:pStyle w:val="bulletpoint"/>
              <w:rPr>
                <w:rFonts w:ascii="Arial" w:hAnsi="Arial" w:cs="Arial"/>
              </w:rPr>
            </w:pPr>
            <w:r>
              <w:rPr>
                <w:rFonts w:ascii="Arial" w:hAnsi="Arial" w:cs="Arial"/>
              </w:rPr>
              <w:t xml:space="preserve">Disciplinary/Performance Management </w:t>
            </w:r>
          </w:p>
          <w:p w14:paraId="2BBCC5C8" w14:textId="77777777">
            <w:pPr>
              <w:pStyle w:val="bulletpoint"/>
              <w:rPr>
                <w:rFonts w:ascii="Arial" w:hAnsi="Arial" w:cs="Arial"/>
              </w:rPr>
            </w:pPr>
            <w:r>
              <w:rPr>
                <w:rFonts w:ascii="Arial" w:hAnsi="Arial" w:cs="Arial"/>
              </w:rPr>
              <w:t>Termination</w:t>
            </w:r>
          </w:p>
          <w:p w14:paraId="03FC4EAB" w14:textId="77777777">
            <w:pPr>
              <w:pStyle w:val="BulletPointSpacingAfter"/>
              <w:rPr>
                <w:rFonts w:ascii="Arial" w:hAnsi="Arial" w:cs="Arial"/>
              </w:rPr>
            </w:pPr>
            <w:r>
              <w:rPr>
                <w:rFonts w:ascii="Arial" w:hAnsi="Arial" w:cs="Arial"/>
              </w:rPr>
              <w:t>Location of policies and procedures and notification of updates</w:t>
            </w:r>
          </w:p>
        </w:tc>
        <w:tc>
          <w:tcPr>
            <w:tcW w:w="5123" w:type="dxa"/>
            <w:vAlign w:val="center"/>
          </w:tcPr>
          <w:p w14:paraId="0162B4C4" w14:textId="77777777">
            <w:pPr>
              <w:pStyle w:val="BodyText"/>
              <w:spacing w:after="0"/>
              <w:rPr>
                <w:rFonts w:ascii="Arial" w:hAnsi="Arial" w:cs="Arial"/>
              </w:rPr>
            </w:pPr>
          </w:p>
        </w:tc>
      </w:tr>
      <w:tr w14:paraId="4A59BD0D" w14:textId="77777777">
        <w:trPr>
          <w:trHeight w:val="454"/>
        </w:trPr>
        <w:tc>
          <w:tcPr>
            <w:tcW w:w="10246" w:type="dxa"/>
            <w:gridSpan w:val="2"/>
            <w:vAlign w:val="center"/>
          </w:tcPr>
          <w:p w14:paraId="78A44CB6" w14:textId="77777777">
            <w:pPr>
              <w:pStyle w:val="Numberedbulletpoint"/>
              <w:numPr>
                <w:ilvl w:val="0"/>
                <w:numId w:val="0"/>
              </w:numPr>
              <w:rPr>
                <w:rFonts w:ascii="Arial" w:hAnsi="Arial" w:cs="Arial"/>
              </w:rPr>
            </w:pPr>
            <w:r>
              <w:rPr>
                <w:rFonts w:ascii="Arial" w:hAnsi="Arial" w:cs="Arial"/>
              </w:rPr>
              <w:t>Date Orientation/Induction Satisfactorily Completed:  …</w:t>
            </w:r>
            <w:proofErr w:type="gramStart"/>
            <w:r>
              <w:rPr>
                <w:rFonts w:ascii="Arial" w:hAnsi="Arial" w:cs="Arial"/>
              </w:rPr>
              <w:t>…./</w:t>
            </w:r>
            <w:proofErr w:type="gramEnd"/>
            <w:r>
              <w:rPr>
                <w:rFonts w:ascii="Arial" w:hAnsi="Arial" w:cs="Arial"/>
              </w:rPr>
              <w:t>……./…….</w:t>
            </w:r>
          </w:p>
          <w:p w14:paraId="521FCD44" w14:textId="77777777">
            <w:pPr>
              <w:pStyle w:val="Numberedbulletpoint"/>
              <w:numPr>
                <w:ilvl w:val="0"/>
                <w:numId w:val="0"/>
              </w:numPr>
              <w:rPr>
                <w:rFonts w:ascii="Arial" w:hAnsi="Arial" w:cs="Arial"/>
              </w:rPr>
            </w:pPr>
            <w:r>
              <w:rPr>
                <w:rFonts w:ascii="Arial" w:hAnsi="Arial" w:cs="Arial"/>
              </w:rPr>
              <w:t>Title of Person Responsible For Orientation/Induction (</w:t>
            </w:r>
            <w:r>
              <w:rPr>
                <w:rFonts w:ascii="Arial" w:hAnsi="Arial" w:cs="Arial"/>
              </w:rPr>
              <w:t>e.g.</w:t>
            </w:r>
            <w:r>
              <w:rPr>
                <w:rFonts w:ascii="Arial" w:hAnsi="Arial" w:cs="Arial"/>
              </w:rPr>
              <w:t xml:space="preserve"> HR Officer): </w:t>
            </w:r>
          </w:p>
          <w:p w14:paraId="291279F4" w14:textId="77777777">
            <w:pPr>
              <w:pStyle w:val="Numberedbulletpoint"/>
              <w:numPr>
                <w:ilvl w:val="0"/>
                <w:numId w:val="0"/>
              </w:numPr>
              <w:ind w:left="360"/>
              <w:rPr>
                <w:rFonts w:ascii="Arial" w:hAnsi="Arial" w:cs="Arial"/>
              </w:rPr>
            </w:pPr>
          </w:p>
          <w:p w14:paraId="44DD4DB9" w14:textId="77777777">
            <w:pPr>
              <w:pStyle w:val="Numberedbulletpoint"/>
              <w:numPr>
                <w:ilvl w:val="0"/>
                <w:numId w:val="0"/>
              </w:numPr>
              <w:rPr>
                <w:rFonts w:ascii="Arial" w:hAnsi="Arial" w:cs="Arial"/>
              </w:rPr>
            </w:pPr>
            <w:r>
              <w:rPr>
                <w:rFonts w:ascii="Arial" w:hAnsi="Arial" w:cs="Arial"/>
              </w:rPr>
              <w:t>…………………………………………………………………………………………………….</w:t>
            </w:r>
          </w:p>
          <w:p w14:paraId="78FB8201" w14:textId="77777777">
            <w:pPr>
              <w:pStyle w:val="Numberedbulletpoint"/>
              <w:numPr>
                <w:ilvl w:val="0"/>
                <w:numId w:val="0"/>
              </w:numPr>
              <w:ind w:left="360"/>
              <w:rPr>
                <w:rFonts w:ascii="Arial" w:hAnsi="Arial" w:cs="Arial"/>
              </w:rPr>
            </w:pPr>
          </w:p>
          <w:p w14:paraId="63B74B5C" w14:textId="77777777">
            <w:pPr>
              <w:pStyle w:val="Numberedbulletpoint"/>
              <w:numPr>
                <w:ilvl w:val="0"/>
                <w:numId w:val="0"/>
              </w:numPr>
              <w:rPr>
                <w:rFonts w:ascii="Arial" w:hAnsi="Arial" w:cs="Arial"/>
              </w:rPr>
            </w:pPr>
            <w:r>
              <w:rPr>
                <w:rFonts w:ascii="Arial" w:hAnsi="Arial" w:cs="Arial"/>
              </w:rPr>
              <w:t>Signature: ………………………………………………………………………………………</w:t>
            </w:r>
          </w:p>
          <w:p w14:paraId="09D2F0F3" w14:textId="77777777">
            <w:pPr>
              <w:pStyle w:val="Numberedbulletpoint"/>
              <w:numPr>
                <w:ilvl w:val="0"/>
                <w:numId w:val="0"/>
              </w:numPr>
              <w:ind w:left="360"/>
              <w:rPr>
                <w:rFonts w:ascii="Arial" w:hAnsi="Arial" w:cs="Arial"/>
              </w:rPr>
            </w:pPr>
            <w:r>
              <w:rPr>
                <w:rFonts w:ascii="Arial" w:hAnsi="Arial" w:cs="Arial"/>
              </w:rPr>
              <w:t xml:space="preserve"> </w:t>
            </w:r>
          </w:p>
          <w:p w14:paraId="7C725CA9" w14:textId="77777777">
            <w:pPr>
              <w:pStyle w:val="Numberedbulletpoint"/>
              <w:numPr>
                <w:ilvl w:val="0"/>
                <w:numId w:val="0"/>
              </w:numPr>
              <w:rPr>
                <w:rFonts w:ascii="Arial" w:hAnsi="Arial" w:cs="Arial"/>
              </w:rPr>
            </w:pPr>
            <w:r>
              <w:rPr>
                <w:rFonts w:ascii="Arial" w:hAnsi="Arial" w:cs="Arial"/>
              </w:rPr>
              <w:t>Signature Of Employee: ………………………………………………………………………</w:t>
            </w:r>
          </w:p>
        </w:tc>
      </w:tr>
    </w:tbl>
    <w:p w14:paraId="6FB666B9" w14:textId="77777777">
      <w:pPr>
        <w:pStyle w:val="BodyText"/>
        <w:rPr>
          <w:rFonts w:ascii="Arial" w:hAnsi="Arial" w:cs="Arial"/>
        </w:rPr>
      </w:pPr>
    </w:p>
    <w:p w14:paraId="438FC097" w14:textId="77777777">
      <w:pPr>
        <w:pStyle w:val="BodyText"/>
        <w:rPr>
          <w:rFonts w:ascii="Arial" w:hAnsi="Arial" w:cs="Arial"/>
        </w:rPr>
      </w:pPr>
      <w:r>
        <w:rPr>
          <w:rFonts w:ascii="Arial" w:hAnsi="Arial" w:cs="Arial"/>
        </w:rPr>
        <w:t>NOTE: A copy of this completed form is to be placed in the Employee’s Personnel file.</w:t>
      </w:r>
    </w:p>
    <w:p w14:paraId="7CDC4495" w14:textId="77777777">
      <w:pPr>
        <w:pStyle w:val="BodyText"/>
        <w:rPr>
          <w:rFonts w:ascii="Arial" w:hAnsi="Arial" w:cs="Arial"/>
        </w:rPr>
      </w:pPr>
    </w:p>
    <w:p w14:paraId="293FFF44" w14:textId="77777777">
      <w:pPr>
        <w:pStyle w:val="BodyText"/>
        <w:rPr>
          <w:rFonts w:ascii="Arial" w:hAnsi="Arial" w:cs="Arial"/>
        </w:rPr>
      </w:pPr>
      <w:r>
        <w:rPr>
          <w:rFonts w:ascii="Arial" w:hAnsi="Arial" w:cs="Arial"/>
        </w:rPr>
        <w:t>Notes:</w:t>
      </w:r>
      <w:r>
        <w:rPr>
          <w:rFonts w:ascii="Arial" w:hAnsi="Arial" w:cs="Arial"/>
        </w:rPr>
        <w:t xml:space="preserve"> </w:t>
      </w:r>
      <w:r>
        <w:rPr>
          <w:rFonts w:ascii="Arial" w:hAnsi="Arial" w:cs="Arial"/>
        </w:rPr>
        <w:t>Specific EO Training should also be provided, including an overview of the policy, what constitutes bullying, discrimination and harassment, contact officers, complaint handling and resolution procedures.</w:t>
      </w:r>
    </w:p>
    <w:p w14:paraId="1730A65A" w14:textId="77777777">
      <w:pPr>
        <w:pStyle w:val="BodyText"/>
        <w:rPr>
          <w:rFonts w:ascii="Arial" w:hAnsi="Arial" w:cs="Arial"/>
        </w:rPr>
      </w:pPr>
      <w:r>
        <w:rPr>
          <w:rFonts w:ascii="Arial" w:hAnsi="Arial" w:cs="Arial"/>
        </w:rPr>
        <w:t>You may wish to ensure staff understand the policies and procedures and have them sign off to acknowledge their understanding or completion of relevant training, especially in the case of EO/OHS.</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7631" w14:textId="77777777">
      <w:r>
        <w:separator/>
      </w:r>
    </w:p>
    <w:p w14:paraId="1D920441" w14:textId="77777777"/>
  </w:endnote>
  <w:endnote w:type="continuationSeparator" w:id="0">
    <w:p w14:paraId="489C0942" w14:textId="77777777">
      <w:r>
        <w:continuationSeparator/>
      </w:r>
    </w:p>
    <w:p w14:paraId="251C0A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894C" w14:textId="2AAA70D3">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Induction Checklist</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8B95" w14:textId="77777777">
      <w:r>
        <w:separator/>
      </w:r>
    </w:p>
    <w:p w14:paraId="5279B882" w14:textId="77777777"/>
  </w:footnote>
  <w:footnote w:type="continuationSeparator" w:id="0">
    <w:p w14:paraId="277426C2" w14:textId="77777777">
      <w:r>
        <w:continuationSeparator/>
      </w:r>
    </w:p>
    <w:p w14:paraId="2DFF9BA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260E" w14:textId="77777777">
    <w:pPr>
      <w:pStyle w:val="Header"/>
    </w:pPr>
    <w:r>
      <w:rPr>
        <w:noProof/>
      </w:rPr>
      <w:drawing>
        <wp:anchor distT="0" distB="0" distL="114300" distR="114300" simplePos="0" relativeHeight="251659264" behindDoc="0" locked="0" layoutInCell="1" allowOverlap="1" wp14:anchorId="103FB9E8" wp14:editId="77CBBC6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7ADB7C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67C1E"/>
    <w:multiLevelType w:val="hybridMultilevel"/>
    <w:tmpl w:val="BC60612A"/>
    <w:lvl w:ilvl="0" w:tplc="77C2DCA4">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0E0B8D"/>
    <w:multiLevelType w:val="hybridMultilevel"/>
    <w:tmpl w:val="B050A104"/>
    <w:lvl w:ilvl="0" w:tplc="F5EE4D2A">
      <w:start w:val="7"/>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2"/>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42"/>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4209B"/>
    <w:rsid w:val="00375E41"/>
    <w:rsid w:val="003A6042"/>
    <w:rsid w:val="003A7EA8"/>
    <w:rsid w:val="003C0902"/>
    <w:rsid w:val="003C3D7F"/>
    <w:rsid w:val="003E61F8"/>
    <w:rsid w:val="00406C7E"/>
    <w:rsid w:val="0041340C"/>
    <w:rsid w:val="00436A8F"/>
    <w:rsid w:val="004B1867"/>
    <w:rsid w:val="00510883"/>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01EE1"/>
    <w:rsid w:val="00706E35"/>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DF46F8"/>
    <w:rsid w:val="00E00AA3"/>
    <w:rsid w:val="00E52B6A"/>
    <w:rsid w:val="00E56C55"/>
    <w:rsid w:val="00E954E9"/>
    <w:rsid w:val="00ED1E27"/>
    <w:rsid w:val="00F05894"/>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4DE6A"/>
  <w15:chartTrackingRefBased/>
  <w15:docId w15:val="{B829D68E-B55E-4289-A7E5-B490EF89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898</Words>
  <Characters>5123</Characters>
  <DocSecurity>0</DocSecurity>
  <Lines>42</Lines>
  <Paragraphs>12</Paragraphs>
  <ScaleCrop>false</ScaleCrop>
  <HeadingPairs>
    <vt:vector size="2" baseType="variant">
      <vt:variant>
        <vt:lpstr>Title</vt:lpstr>
      </vt:variant>
      <vt:variant>
        <vt:i4>1</vt:i4>
      </vt:variant>
    </vt:vector>
  </HeadingPairs>
  <LinksUpToDate>false</LinksUpToDate>
  <CharactersWithSpaces>6009</CharactersWithSpaces>
  <SharedDoc>false</SharedDoc>
  <HyperlinksChanged>false</HyperlinksChanged>
</Properties>
</file>