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PROBATIONARY PERIOD REVIEW (EXAMPLE 2)</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Our team of consultants can also provide assistance to both members and non-members on a range of more c</w:t>
      </w:r>
      <w:bookmarkStart w:id="0" w:name="_GoBack"/>
      <w:bookmarkEnd w:id="0"/>
      <w:r>
        <w:rPr>
          <w:rFonts w:ascii="Arial" w:hAnsi="Arial" w:cs="Arial"/>
          <w:b w:val="0"/>
          <w:sz w:val="20"/>
          <w:szCs w:val="20"/>
        </w:rPr>
        <w:t xml:space="preserve">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pStyle w:val="DisclaimerHeading"/>
        <w:rPr>
          <w:rFonts w:ascii="Arial" w:hAnsi="Arial" w:cs="Arial"/>
        </w:rPr>
      </w:pPr>
      <w:r>
        <w:rPr>
          <w:rFonts w:ascii="Arial" w:hAnsi="Arial" w:cs="Arial"/>
        </w:rPr>
        <w:t>Disclaimer</w:t>
      </w:r>
    </w:p>
    <w:p>
      <w:pPr>
        <w:pStyle w:val="DisclaimerHeading"/>
        <w:rPr>
          <w:rFonts w:ascii="Arial" w:hAnsi="Arial" w:cs="Arial"/>
          <w:b w:val="0"/>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bookmarkStart w:id="1" w:name="_Toc440442397"/>
      <w:r>
        <w:rPr>
          <w:rFonts w:ascii="Arial" w:hAnsi="Arial" w:cs="Arial"/>
        </w:rPr>
        <w:lastRenderedPageBreak/>
        <w:t xml:space="preserve">Probationary Period Review </w:t>
      </w:r>
      <w:bookmarkEnd w:id="1"/>
    </w:p>
    <w:p>
      <w:pPr>
        <w:spacing w:after="0"/>
        <w:rPr>
          <w:rFonts w:ascii="Arial" w:hAnsi="Arial" w:cs="Arial"/>
        </w:rPr>
      </w:pPr>
    </w:p>
    <w:p>
      <w:pPr>
        <w:spacing w:after="0"/>
        <w:rPr>
          <w:rFonts w:ascii="Arial" w:hAnsi="Arial" w:cs="Arial"/>
        </w:rPr>
      </w:pPr>
      <w:r>
        <w:rPr>
          <w:rFonts w:ascii="Arial" w:hAnsi="Arial" w:cs="Arial"/>
        </w:rPr>
        <w:t>It is recommended that this review is undertaken at the half way mark of the probationary period. The specific purpose of this discussion is to review experiences and performance to date, clarify expectations of the role and identify future performance objectives and development needs.</w:t>
      </w:r>
    </w:p>
    <w:p>
      <w:pPr>
        <w:spacing w:after="0"/>
        <w:jc w:val="center"/>
        <w:rPr>
          <w:rFonts w:ascii="Arial" w:hAnsi="Arial" w:cs="Arial"/>
          <w:b/>
          <w:u w:val="single"/>
        </w:rPr>
      </w:pPr>
    </w:p>
    <w:p>
      <w:pPr>
        <w:spacing w:after="0"/>
        <w:rPr>
          <w:rFonts w:ascii="Arial" w:hAnsi="Arial" w:cs="Arial"/>
          <w:b/>
          <w:color w:val="012169" w:themeColor="accent1"/>
        </w:rPr>
      </w:pPr>
      <w:r>
        <w:rPr>
          <w:rFonts w:ascii="Arial" w:hAnsi="Arial" w:cs="Arial"/>
          <w:b/>
          <w:color w:val="012169" w:themeColor="accent1"/>
        </w:rPr>
        <w:t>Mid-Probationary Period Review Form</w:t>
      </w:r>
    </w:p>
    <w:p>
      <w:pPr>
        <w:spacing w:after="0"/>
        <w:rPr>
          <w:rFonts w:ascii="Arial" w:hAnsi="Arial" w:cs="Arial"/>
          <w:b/>
        </w:rPr>
      </w:pPr>
    </w:p>
    <w:tbl>
      <w:tblPr>
        <w:tblStyle w:val="TableGrid"/>
        <w:tblW w:w="0" w:type="auto"/>
        <w:tblLook w:val="04A0" w:firstRow="1" w:lastRow="0" w:firstColumn="1" w:lastColumn="0" w:noHBand="0" w:noVBand="1"/>
      </w:tblPr>
      <w:tblGrid>
        <w:gridCol w:w="3681"/>
        <w:gridCol w:w="5335"/>
      </w:tblGrid>
      <w:tr>
        <w:tc>
          <w:tcPr>
            <w:tcW w:w="3681" w:type="dxa"/>
          </w:tcPr>
          <w:p>
            <w:pPr>
              <w:autoSpaceDE w:val="0"/>
              <w:autoSpaceDN w:val="0"/>
              <w:adjustRightInd w:val="0"/>
              <w:spacing w:line="276" w:lineRule="auto"/>
              <w:rPr>
                <w:rFonts w:ascii="Arial" w:hAnsi="Arial" w:cs="Arial"/>
                <w:b/>
              </w:rPr>
            </w:pPr>
            <w:r>
              <w:rPr>
                <w:rFonts w:ascii="Arial" w:hAnsi="Arial" w:cs="Arial"/>
                <w:b/>
              </w:rPr>
              <w:t xml:space="preserve">Staff Name </w:t>
            </w:r>
          </w:p>
        </w:tc>
        <w:tc>
          <w:tcPr>
            <w:tcW w:w="5335" w:type="dxa"/>
          </w:tcPr>
          <w:p>
            <w:pPr>
              <w:spacing w:line="276" w:lineRule="auto"/>
              <w:rPr>
                <w:rFonts w:ascii="Arial" w:hAnsi="Arial" w:cs="Arial"/>
                <w:b/>
              </w:rPr>
            </w:pPr>
          </w:p>
        </w:tc>
      </w:tr>
      <w:tr>
        <w:tc>
          <w:tcPr>
            <w:tcW w:w="3681" w:type="dxa"/>
          </w:tcPr>
          <w:p>
            <w:pPr>
              <w:autoSpaceDE w:val="0"/>
              <w:autoSpaceDN w:val="0"/>
              <w:adjustRightInd w:val="0"/>
              <w:spacing w:line="276" w:lineRule="auto"/>
              <w:rPr>
                <w:rFonts w:ascii="Arial" w:hAnsi="Arial" w:cs="Arial"/>
                <w:b/>
              </w:rPr>
            </w:pPr>
            <w:r>
              <w:rPr>
                <w:rFonts w:ascii="Arial" w:hAnsi="Arial" w:cs="Arial"/>
                <w:b/>
              </w:rPr>
              <w:t xml:space="preserve">Position  </w:t>
            </w:r>
          </w:p>
        </w:tc>
        <w:tc>
          <w:tcPr>
            <w:tcW w:w="5335" w:type="dxa"/>
          </w:tcPr>
          <w:p>
            <w:pPr>
              <w:spacing w:line="276" w:lineRule="auto"/>
              <w:rPr>
                <w:rFonts w:ascii="Arial" w:hAnsi="Arial" w:cs="Arial"/>
                <w:b/>
              </w:rPr>
            </w:pPr>
          </w:p>
        </w:tc>
      </w:tr>
      <w:tr>
        <w:tc>
          <w:tcPr>
            <w:tcW w:w="3681" w:type="dxa"/>
          </w:tcPr>
          <w:p>
            <w:pPr>
              <w:spacing w:line="276" w:lineRule="auto"/>
              <w:rPr>
                <w:rFonts w:ascii="Arial" w:hAnsi="Arial" w:cs="Arial"/>
                <w:b/>
              </w:rPr>
            </w:pPr>
            <w:r>
              <w:rPr>
                <w:rFonts w:ascii="Arial" w:hAnsi="Arial" w:cs="Arial"/>
                <w:b/>
              </w:rPr>
              <w:t>Manager</w:t>
            </w:r>
          </w:p>
        </w:tc>
        <w:tc>
          <w:tcPr>
            <w:tcW w:w="5335" w:type="dxa"/>
          </w:tcPr>
          <w:p>
            <w:pPr>
              <w:spacing w:line="276" w:lineRule="auto"/>
              <w:rPr>
                <w:rFonts w:ascii="Arial" w:hAnsi="Arial" w:cs="Arial"/>
                <w:b/>
              </w:rPr>
            </w:pPr>
          </w:p>
        </w:tc>
      </w:tr>
      <w:tr>
        <w:tc>
          <w:tcPr>
            <w:tcW w:w="3681" w:type="dxa"/>
          </w:tcPr>
          <w:p>
            <w:pPr>
              <w:spacing w:line="276" w:lineRule="auto"/>
              <w:rPr>
                <w:rFonts w:ascii="Arial" w:hAnsi="Arial" w:cs="Arial"/>
                <w:b/>
              </w:rPr>
            </w:pPr>
            <w:r>
              <w:rPr>
                <w:rFonts w:ascii="Arial" w:hAnsi="Arial" w:cs="Arial"/>
                <w:b/>
              </w:rPr>
              <w:t>Commencement Date</w:t>
            </w:r>
            <w:r>
              <w:rPr>
                <w:rFonts w:ascii="Arial" w:hAnsi="Arial" w:cs="Arial"/>
                <w:b/>
              </w:rPr>
              <w:tab/>
            </w:r>
          </w:p>
        </w:tc>
        <w:tc>
          <w:tcPr>
            <w:tcW w:w="5335" w:type="dxa"/>
          </w:tcPr>
          <w:p>
            <w:pPr>
              <w:spacing w:line="276" w:lineRule="auto"/>
              <w:rPr>
                <w:rFonts w:ascii="Arial" w:hAnsi="Arial" w:cs="Arial"/>
                <w:b/>
              </w:rPr>
            </w:pPr>
          </w:p>
        </w:tc>
      </w:tr>
      <w:tr>
        <w:tc>
          <w:tcPr>
            <w:tcW w:w="3681" w:type="dxa"/>
          </w:tcPr>
          <w:p>
            <w:pPr>
              <w:spacing w:line="276" w:lineRule="auto"/>
              <w:rPr>
                <w:rFonts w:ascii="Arial" w:hAnsi="Arial" w:cs="Arial"/>
                <w:b/>
              </w:rPr>
            </w:pPr>
            <w:r>
              <w:rPr>
                <w:rFonts w:ascii="Arial" w:hAnsi="Arial" w:cs="Arial"/>
                <w:b/>
              </w:rPr>
              <w:t>Review Date</w:t>
            </w:r>
          </w:p>
        </w:tc>
        <w:tc>
          <w:tcPr>
            <w:tcW w:w="5335" w:type="dxa"/>
          </w:tcPr>
          <w:p>
            <w:pPr>
              <w:spacing w:line="276" w:lineRule="auto"/>
              <w:rPr>
                <w:rFonts w:ascii="Arial" w:hAnsi="Arial" w:cs="Arial"/>
                <w:b/>
              </w:rPr>
            </w:pPr>
          </w:p>
        </w:tc>
      </w:tr>
    </w:tbl>
    <w:p>
      <w:pPr>
        <w:autoSpaceDE w:val="0"/>
        <w:autoSpaceDN w:val="0"/>
        <w:adjustRightInd w:val="0"/>
        <w:spacing w:after="0"/>
        <w:rPr>
          <w:rFonts w:ascii="Arial" w:hAnsi="Arial" w:cs="Arial"/>
          <w:b/>
        </w:rPr>
      </w:pPr>
    </w:p>
    <w:p>
      <w:pPr>
        <w:spacing w:after="0"/>
        <w:rPr>
          <w:rFonts w:ascii="Arial" w:hAnsi="Arial" w:cs="Arial"/>
          <w:b/>
        </w:rPr>
      </w:pPr>
    </w:p>
    <w:p>
      <w:pPr>
        <w:numPr>
          <w:ilvl w:val="0"/>
          <w:numId w:val="14"/>
        </w:numPr>
        <w:suppressAutoHyphens w:val="0"/>
        <w:spacing w:after="0"/>
        <w:rPr>
          <w:rFonts w:ascii="Arial" w:hAnsi="Arial" w:cs="Arial"/>
          <w:b/>
          <w:color w:val="012169" w:themeColor="accent1"/>
        </w:rPr>
      </w:pPr>
      <w:r>
        <w:rPr>
          <w:rFonts w:ascii="Arial" w:hAnsi="Arial" w:cs="Arial"/>
          <w:b/>
          <w:color w:val="012169" w:themeColor="accent1"/>
        </w:rPr>
        <w:t xml:space="preserve">Role Specific Performance </w:t>
      </w:r>
    </w:p>
    <w:p>
      <w:pPr>
        <w:spacing w:after="0"/>
        <w:ind w:firstLine="360"/>
        <w:rPr>
          <w:rFonts w:ascii="Arial" w:hAnsi="Arial" w:cs="Arial"/>
        </w:rPr>
      </w:pPr>
      <w:r>
        <w:rPr>
          <w:rFonts w:ascii="Arial" w:hAnsi="Arial" w:cs="Arial"/>
        </w:rPr>
        <w:t>Discussion regarding the staff member’s ability to perform the requirements of the position</w:t>
      </w:r>
    </w:p>
    <w:p>
      <w:pPr>
        <w:spacing w:after="0"/>
        <w:ind w:left="360"/>
        <w:rPr>
          <w:rFonts w:ascii="Arial" w:hAnsi="Arial" w:cs="Arial"/>
          <w:b/>
          <w:i/>
        </w:rPr>
      </w:pPr>
      <w:r>
        <w:rPr>
          <w:rFonts w:ascii="Arial" w:hAnsi="Arial" w:cs="Arial"/>
          <w:b/>
          <w:i/>
        </w:rPr>
        <w:t>Discussion Prompts; what progress has the staff member made? Are there any highlights or areas of concern?</w:t>
      </w:r>
    </w:p>
    <w:p>
      <w:pPr>
        <w:spacing w:after="0"/>
        <w:ind w:left="360"/>
        <w:rPr>
          <w:rFonts w:ascii="Arial" w:hAnsi="Arial" w:cs="Arial"/>
          <w:b/>
          <w: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2"/>
        <w:gridCol w:w="5289"/>
      </w:tblGrid>
      <w:tr>
        <w:tc>
          <w:tcPr>
            <w:tcW w:w="3732" w:type="dxa"/>
            <w:tcBorders>
              <w:top w:val="single" w:sz="4" w:space="0" w:color="000000"/>
              <w:left w:val="single" w:sz="4" w:space="0" w:color="000000"/>
              <w:bottom w:val="single" w:sz="4" w:space="0" w:color="000000"/>
              <w:right w:val="single" w:sz="4" w:space="0" w:color="000000"/>
            </w:tcBorders>
            <w:hideMark/>
          </w:tcPr>
          <w:p>
            <w:pPr>
              <w:spacing w:after="0"/>
              <w:jc w:val="center"/>
              <w:rPr>
                <w:rFonts w:ascii="Arial" w:hAnsi="Arial" w:cs="Arial"/>
                <w:b/>
              </w:rPr>
            </w:pPr>
            <w:r>
              <w:rPr>
                <w:rFonts w:ascii="Arial" w:hAnsi="Arial" w:cs="Arial"/>
                <w:b/>
              </w:rPr>
              <w:t>Key responsibilities of the position</w:t>
            </w:r>
          </w:p>
          <w:p>
            <w:pPr>
              <w:spacing w:after="0"/>
              <w:jc w:val="center"/>
              <w:rPr>
                <w:rFonts w:ascii="Arial" w:hAnsi="Arial" w:cs="Arial"/>
              </w:rPr>
            </w:pPr>
            <w:r>
              <w:rPr>
                <w:rFonts w:ascii="Arial" w:hAnsi="Arial" w:cs="Arial"/>
              </w:rPr>
              <w:t>(As outlined in the position description)</w:t>
            </w:r>
          </w:p>
        </w:tc>
        <w:tc>
          <w:tcPr>
            <w:tcW w:w="5289" w:type="dxa"/>
            <w:tcBorders>
              <w:top w:val="single" w:sz="4" w:space="0" w:color="000000"/>
              <w:left w:val="single" w:sz="4" w:space="0" w:color="000000"/>
              <w:bottom w:val="single" w:sz="4" w:space="0" w:color="000000"/>
              <w:right w:val="single" w:sz="4" w:space="0" w:color="000000"/>
            </w:tcBorders>
            <w:hideMark/>
          </w:tcPr>
          <w:p>
            <w:pPr>
              <w:spacing w:after="0"/>
              <w:jc w:val="center"/>
              <w:rPr>
                <w:rFonts w:ascii="Arial" w:hAnsi="Arial" w:cs="Arial"/>
                <w:b/>
              </w:rPr>
            </w:pPr>
            <w:r>
              <w:rPr>
                <w:rFonts w:ascii="Arial" w:hAnsi="Arial" w:cs="Arial"/>
                <w:b/>
              </w:rPr>
              <w:t>Comments on performance</w:t>
            </w:r>
          </w:p>
        </w:tc>
      </w:tr>
      <w:tr>
        <w:tc>
          <w:tcPr>
            <w:tcW w:w="3732" w:type="dxa"/>
            <w:tcBorders>
              <w:top w:val="single" w:sz="4" w:space="0" w:color="000000"/>
              <w:left w:val="single" w:sz="4" w:space="0" w:color="000000"/>
              <w:bottom w:val="single" w:sz="4" w:space="0" w:color="000000"/>
              <w:right w:val="single" w:sz="4" w:space="0" w:color="000000"/>
            </w:tcBorders>
            <w:vAlign w:val="center"/>
            <w:hideMark/>
          </w:tcPr>
          <w:p>
            <w:pPr>
              <w:numPr>
                <w:ilvl w:val="0"/>
                <w:numId w:val="15"/>
              </w:numPr>
              <w:suppressAutoHyphens w:val="0"/>
              <w:spacing w:after="0"/>
              <w:rPr>
                <w:rFonts w:ascii="Arial" w:hAnsi="Arial" w:cs="Arial"/>
                <w:b/>
              </w:rPr>
            </w:pPr>
            <w:r>
              <w:rPr>
                <w:rFonts w:ascii="Arial" w:hAnsi="Arial" w:cs="Arial"/>
                <w:b/>
              </w:rPr>
              <w:t>E.g. Staff Management</w:t>
            </w:r>
          </w:p>
        </w:tc>
        <w:tc>
          <w:tcPr>
            <w:tcW w:w="5289"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32" w:type="dxa"/>
            <w:tcBorders>
              <w:top w:val="single" w:sz="4" w:space="0" w:color="000000"/>
              <w:left w:val="single" w:sz="4" w:space="0" w:color="000000"/>
              <w:bottom w:val="single" w:sz="4" w:space="0" w:color="000000"/>
              <w:right w:val="single" w:sz="4" w:space="0" w:color="000000"/>
            </w:tcBorders>
            <w:vAlign w:val="center"/>
          </w:tcPr>
          <w:p>
            <w:pPr>
              <w:numPr>
                <w:ilvl w:val="0"/>
                <w:numId w:val="15"/>
              </w:numPr>
              <w:suppressAutoHyphens w:val="0"/>
              <w:spacing w:after="0"/>
              <w:rPr>
                <w:rFonts w:ascii="Arial" w:hAnsi="Arial" w:cs="Arial"/>
                <w:b/>
              </w:rPr>
            </w:pPr>
          </w:p>
        </w:tc>
        <w:tc>
          <w:tcPr>
            <w:tcW w:w="5289"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32" w:type="dxa"/>
            <w:tcBorders>
              <w:top w:val="single" w:sz="4" w:space="0" w:color="000000"/>
              <w:left w:val="single" w:sz="4" w:space="0" w:color="000000"/>
              <w:bottom w:val="single" w:sz="4" w:space="0" w:color="000000"/>
              <w:right w:val="single" w:sz="4" w:space="0" w:color="000000"/>
            </w:tcBorders>
            <w:vAlign w:val="center"/>
          </w:tcPr>
          <w:p>
            <w:pPr>
              <w:numPr>
                <w:ilvl w:val="0"/>
                <w:numId w:val="15"/>
              </w:numPr>
              <w:suppressAutoHyphens w:val="0"/>
              <w:spacing w:after="0"/>
              <w:rPr>
                <w:rFonts w:ascii="Arial" w:hAnsi="Arial" w:cs="Arial"/>
                <w:b/>
              </w:rPr>
            </w:pPr>
          </w:p>
        </w:tc>
        <w:tc>
          <w:tcPr>
            <w:tcW w:w="5289"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32" w:type="dxa"/>
            <w:tcBorders>
              <w:top w:val="single" w:sz="4" w:space="0" w:color="000000"/>
              <w:left w:val="single" w:sz="4" w:space="0" w:color="000000"/>
              <w:bottom w:val="single" w:sz="4" w:space="0" w:color="000000"/>
              <w:right w:val="single" w:sz="4" w:space="0" w:color="000000"/>
            </w:tcBorders>
            <w:vAlign w:val="center"/>
          </w:tcPr>
          <w:p>
            <w:pPr>
              <w:numPr>
                <w:ilvl w:val="0"/>
                <w:numId w:val="15"/>
              </w:numPr>
              <w:suppressAutoHyphens w:val="0"/>
              <w:spacing w:after="0"/>
              <w:rPr>
                <w:rFonts w:ascii="Arial" w:hAnsi="Arial" w:cs="Arial"/>
                <w:b/>
              </w:rPr>
            </w:pPr>
          </w:p>
        </w:tc>
        <w:tc>
          <w:tcPr>
            <w:tcW w:w="5289"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bl>
    <w:p>
      <w:pPr>
        <w:spacing w:after="0"/>
        <w:rPr>
          <w:rFonts w:ascii="Arial" w:hAnsi="Arial" w:cs="Arial"/>
          <w:b/>
        </w:rPr>
      </w:pPr>
    </w:p>
    <w:p>
      <w:pPr>
        <w:spacing w:after="0"/>
        <w:rPr>
          <w:rFonts w:ascii="Arial" w:hAnsi="Arial" w:cs="Arial"/>
          <w:b/>
        </w:rPr>
      </w:pPr>
    </w:p>
    <w:p>
      <w:pPr>
        <w:numPr>
          <w:ilvl w:val="0"/>
          <w:numId w:val="14"/>
        </w:numPr>
        <w:suppressAutoHyphens w:val="0"/>
        <w:spacing w:after="0"/>
        <w:rPr>
          <w:rFonts w:ascii="Arial" w:hAnsi="Arial" w:cs="Arial"/>
          <w:b/>
          <w:color w:val="012169" w:themeColor="accent1"/>
        </w:rPr>
      </w:pPr>
      <w:r>
        <w:rPr>
          <w:rFonts w:ascii="Arial" w:hAnsi="Arial" w:cs="Arial"/>
          <w:b/>
          <w:color w:val="012169" w:themeColor="accent1"/>
        </w:rPr>
        <w:t>Core Competencies/Values</w:t>
      </w:r>
    </w:p>
    <w:p>
      <w:pPr>
        <w:spacing w:after="0"/>
        <w:ind w:left="360"/>
        <w:rPr>
          <w:rFonts w:ascii="Arial" w:hAnsi="Arial" w:cs="Arial"/>
        </w:rPr>
      </w:pPr>
      <w:r>
        <w:rPr>
          <w:rFonts w:ascii="Arial" w:hAnsi="Arial" w:cs="Arial"/>
        </w:rPr>
        <w:t xml:space="preserve">Discussion regarding the contribution the staff member has made to the Company’s values or core competencies </w:t>
      </w:r>
    </w:p>
    <w:p>
      <w:pPr>
        <w:spacing w:after="0"/>
        <w:ind w:left="360"/>
        <w:rPr>
          <w:rFonts w:ascii="Arial" w:hAnsi="Arial" w:cs="Arial"/>
          <w:b/>
        </w:rPr>
      </w:pPr>
    </w:p>
    <w:tbl>
      <w:tblPr>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2"/>
        <w:gridCol w:w="5294"/>
      </w:tblGrid>
      <w:tr>
        <w:tc>
          <w:tcPr>
            <w:tcW w:w="3732" w:type="dxa"/>
            <w:tcBorders>
              <w:top w:val="single" w:sz="4" w:space="0" w:color="000000"/>
              <w:left w:val="single" w:sz="4" w:space="0" w:color="000000"/>
              <w:bottom w:val="single" w:sz="4" w:space="0" w:color="000000"/>
              <w:right w:val="single" w:sz="4" w:space="0" w:color="000000"/>
            </w:tcBorders>
            <w:hideMark/>
          </w:tcPr>
          <w:p>
            <w:pPr>
              <w:spacing w:after="0"/>
              <w:jc w:val="center"/>
              <w:rPr>
                <w:rFonts w:ascii="Arial" w:hAnsi="Arial" w:cs="Arial"/>
                <w:b/>
              </w:rPr>
            </w:pPr>
            <w:r>
              <w:rPr>
                <w:rFonts w:ascii="Arial" w:hAnsi="Arial" w:cs="Arial"/>
                <w:b/>
              </w:rPr>
              <w:t>Core Competencies</w:t>
            </w:r>
          </w:p>
        </w:tc>
        <w:tc>
          <w:tcPr>
            <w:tcW w:w="5294" w:type="dxa"/>
            <w:tcBorders>
              <w:top w:val="single" w:sz="4" w:space="0" w:color="000000"/>
              <w:left w:val="single" w:sz="4" w:space="0" w:color="000000"/>
              <w:bottom w:val="single" w:sz="4" w:space="0" w:color="000000"/>
              <w:right w:val="single" w:sz="4" w:space="0" w:color="000000"/>
            </w:tcBorders>
            <w:hideMark/>
          </w:tcPr>
          <w:p>
            <w:pPr>
              <w:spacing w:after="0"/>
              <w:jc w:val="center"/>
              <w:rPr>
                <w:rFonts w:ascii="Arial" w:hAnsi="Arial" w:cs="Arial"/>
                <w:b/>
              </w:rPr>
            </w:pPr>
            <w:r>
              <w:rPr>
                <w:rFonts w:ascii="Arial" w:hAnsi="Arial" w:cs="Arial"/>
                <w:b/>
              </w:rPr>
              <w:t>Comments</w:t>
            </w:r>
          </w:p>
        </w:tc>
      </w:tr>
      <w:tr>
        <w:tc>
          <w:tcPr>
            <w:tcW w:w="3727" w:type="dxa"/>
            <w:tcBorders>
              <w:top w:val="single" w:sz="4" w:space="0" w:color="000000"/>
              <w:left w:val="single" w:sz="4" w:space="0" w:color="000000"/>
              <w:bottom w:val="single" w:sz="4" w:space="0" w:color="000000"/>
              <w:right w:val="single" w:sz="4" w:space="0" w:color="000000"/>
            </w:tcBorders>
            <w:vAlign w:val="center"/>
            <w:hideMark/>
          </w:tcPr>
          <w:p>
            <w:pPr>
              <w:numPr>
                <w:ilvl w:val="0"/>
                <w:numId w:val="16"/>
              </w:numPr>
              <w:suppressAutoHyphens w:val="0"/>
              <w:spacing w:after="0"/>
              <w:rPr>
                <w:rFonts w:ascii="Arial" w:hAnsi="Arial" w:cs="Arial"/>
                <w:b/>
              </w:rPr>
            </w:pPr>
            <w:r>
              <w:rPr>
                <w:rFonts w:ascii="Arial" w:hAnsi="Arial" w:cs="Arial"/>
                <w:b/>
              </w:rPr>
              <w:t>E.g. Customer Service</w:t>
            </w:r>
          </w:p>
        </w:tc>
        <w:tc>
          <w:tcPr>
            <w:tcW w:w="5294"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27" w:type="dxa"/>
            <w:tcBorders>
              <w:top w:val="single" w:sz="4" w:space="0" w:color="000000"/>
              <w:left w:val="single" w:sz="4" w:space="0" w:color="000000"/>
              <w:bottom w:val="single" w:sz="4" w:space="0" w:color="000000"/>
              <w:right w:val="single" w:sz="4" w:space="0" w:color="000000"/>
            </w:tcBorders>
            <w:vAlign w:val="center"/>
            <w:hideMark/>
          </w:tcPr>
          <w:p>
            <w:pPr>
              <w:numPr>
                <w:ilvl w:val="0"/>
                <w:numId w:val="16"/>
              </w:numPr>
              <w:suppressAutoHyphens w:val="0"/>
              <w:spacing w:after="0"/>
              <w:rPr>
                <w:rFonts w:ascii="Arial" w:hAnsi="Arial" w:cs="Arial"/>
                <w:b/>
              </w:rPr>
            </w:pPr>
            <w:r>
              <w:rPr>
                <w:rFonts w:ascii="Arial" w:hAnsi="Arial" w:cs="Arial"/>
                <w:b/>
              </w:rPr>
              <w:t>E.g. Teamwork</w:t>
            </w:r>
          </w:p>
        </w:tc>
        <w:tc>
          <w:tcPr>
            <w:tcW w:w="5294"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27" w:type="dxa"/>
            <w:tcBorders>
              <w:top w:val="single" w:sz="4" w:space="0" w:color="000000"/>
              <w:left w:val="single" w:sz="4" w:space="0" w:color="000000"/>
              <w:bottom w:val="single" w:sz="4" w:space="0" w:color="000000"/>
              <w:right w:val="single" w:sz="4" w:space="0" w:color="000000"/>
            </w:tcBorders>
            <w:vAlign w:val="center"/>
          </w:tcPr>
          <w:p>
            <w:pPr>
              <w:numPr>
                <w:ilvl w:val="0"/>
                <w:numId w:val="16"/>
              </w:numPr>
              <w:suppressAutoHyphens w:val="0"/>
              <w:spacing w:after="0"/>
              <w:rPr>
                <w:rFonts w:ascii="Arial" w:hAnsi="Arial" w:cs="Arial"/>
                <w:b/>
              </w:rPr>
            </w:pPr>
          </w:p>
        </w:tc>
        <w:tc>
          <w:tcPr>
            <w:tcW w:w="5294"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27" w:type="dxa"/>
            <w:tcBorders>
              <w:top w:val="single" w:sz="4" w:space="0" w:color="000000"/>
              <w:left w:val="single" w:sz="4" w:space="0" w:color="000000"/>
              <w:bottom w:val="single" w:sz="4" w:space="0" w:color="000000"/>
              <w:right w:val="single" w:sz="4" w:space="0" w:color="000000"/>
            </w:tcBorders>
            <w:vAlign w:val="center"/>
          </w:tcPr>
          <w:p>
            <w:pPr>
              <w:numPr>
                <w:ilvl w:val="0"/>
                <w:numId w:val="16"/>
              </w:numPr>
              <w:suppressAutoHyphens w:val="0"/>
              <w:spacing w:after="0"/>
              <w:rPr>
                <w:rFonts w:ascii="Arial" w:hAnsi="Arial" w:cs="Arial"/>
                <w:b/>
              </w:rPr>
            </w:pPr>
          </w:p>
        </w:tc>
        <w:tc>
          <w:tcPr>
            <w:tcW w:w="5294"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bl>
    <w:p>
      <w:pPr>
        <w:spacing w:after="0"/>
        <w:rPr>
          <w:rFonts w:ascii="Arial" w:hAnsi="Arial" w:cs="Arial"/>
          <w:b/>
          <w:i/>
        </w:rPr>
      </w:pPr>
    </w:p>
    <w:p>
      <w:pPr>
        <w:spacing w:after="0"/>
        <w:rPr>
          <w:rFonts w:ascii="Arial" w:hAnsi="Arial" w:cs="Arial"/>
          <w:b/>
          <w:i/>
        </w:rPr>
      </w:pPr>
    </w:p>
    <w:p>
      <w:pPr>
        <w:spacing w:after="0"/>
        <w:rPr>
          <w:rFonts w:ascii="Arial" w:hAnsi="Arial" w:cs="Arial"/>
          <w:b/>
          <w:i/>
        </w:rPr>
      </w:pPr>
    </w:p>
    <w:p>
      <w:pPr>
        <w:spacing w:after="0"/>
        <w:rPr>
          <w:rFonts w:ascii="Arial" w:hAnsi="Arial" w:cs="Arial"/>
          <w:b/>
          <w:i/>
        </w:rPr>
      </w:pPr>
    </w:p>
    <w:p>
      <w:pPr>
        <w:spacing w:after="0"/>
        <w:rPr>
          <w:rFonts w:ascii="Arial" w:hAnsi="Arial" w:cs="Arial"/>
          <w:b/>
          <w:i/>
        </w:rPr>
      </w:pPr>
    </w:p>
    <w:p>
      <w:pPr>
        <w:spacing w:after="0"/>
        <w:rPr>
          <w:rFonts w:ascii="Arial" w:hAnsi="Arial" w:cs="Arial"/>
          <w:b/>
          <w:i/>
        </w:rPr>
      </w:pPr>
    </w:p>
    <w:p>
      <w:pPr>
        <w:spacing w:after="0"/>
        <w:rPr>
          <w:rFonts w:ascii="Arial" w:hAnsi="Arial" w:cs="Arial"/>
          <w:b/>
          <w:i/>
        </w:rPr>
      </w:pPr>
    </w:p>
    <w:p>
      <w:pPr>
        <w:spacing w:after="0"/>
        <w:rPr>
          <w:rFonts w:ascii="Arial" w:hAnsi="Arial" w:cs="Arial"/>
          <w:b/>
          <w:i/>
        </w:rPr>
      </w:pPr>
    </w:p>
    <w:p>
      <w:pPr>
        <w:numPr>
          <w:ilvl w:val="0"/>
          <w:numId w:val="14"/>
        </w:numPr>
        <w:suppressAutoHyphens w:val="0"/>
        <w:spacing w:after="0"/>
        <w:rPr>
          <w:rFonts w:ascii="Arial" w:hAnsi="Arial" w:cs="Arial"/>
          <w:b/>
          <w:color w:val="012169" w:themeColor="accent1"/>
        </w:rPr>
      </w:pPr>
      <w:r>
        <w:rPr>
          <w:rFonts w:ascii="Arial" w:hAnsi="Arial" w:cs="Arial"/>
          <w:b/>
          <w:color w:val="012169" w:themeColor="accent1"/>
        </w:rPr>
        <w:lastRenderedPageBreak/>
        <w:t>Summary of Overall Performance to Date</w:t>
      </w:r>
    </w:p>
    <w:p>
      <w:pPr>
        <w:spacing w:after="0"/>
        <w:ind w:left="360"/>
        <w:rPr>
          <w:rFonts w:ascii="Arial" w:hAnsi="Arial" w:cs="Arial"/>
        </w:rPr>
      </w:pPr>
      <w:r>
        <w:rPr>
          <w:rFonts w:ascii="Arial" w:hAnsi="Arial" w:cs="Arial"/>
        </w:rPr>
        <w:t>Overall comments regarding performance of the staff member to date. What are the identified strengths and areas for development?</w:t>
      </w:r>
    </w:p>
    <w:p>
      <w:pPr>
        <w:spacing w:after="0"/>
        <w:ind w:left="360"/>
        <w:rPr>
          <w:rFonts w:ascii="Arial" w:hAnsi="Arial" w:cs="Arial"/>
        </w:rPr>
      </w:pPr>
    </w:p>
    <w:p>
      <w:pPr>
        <w:spacing w:after="0"/>
        <w:ind w:left="360"/>
        <w:rPr>
          <w:rFonts w:ascii="Arial" w:hAnsi="Arial" w:cs="Arial"/>
        </w:rPr>
      </w:pPr>
    </w:p>
    <w:p>
      <w:pPr>
        <w:spacing w:after="0"/>
        <w:ind w:left="360"/>
        <w:rPr>
          <w:rFonts w:ascii="Arial" w:hAnsi="Arial" w:cs="Arial"/>
        </w:rPr>
      </w:pPr>
    </w:p>
    <w:p>
      <w:pPr>
        <w:spacing w:after="0"/>
        <w:ind w:left="360"/>
        <w:rPr>
          <w:rFonts w:ascii="Arial" w:hAnsi="Arial" w:cs="Arial"/>
        </w:rPr>
      </w:pPr>
    </w:p>
    <w:p>
      <w:pPr>
        <w:spacing w:after="0"/>
        <w:ind w:left="360"/>
        <w:rPr>
          <w:rFonts w:ascii="Arial" w:hAnsi="Arial" w:cs="Arial"/>
        </w:rPr>
      </w:pPr>
    </w:p>
    <w:p>
      <w:pPr>
        <w:numPr>
          <w:ilvl w:val="0"/>
          <w:numId w:val="14"/>
        </w:numPr>
        <w:tabs>
          <w:tab w:val="left" w:pos="900"/>
        </w:tabs>
        <w:suppressAutoHyphens w:val="0"/>
        <w:spacing w:after="0"/>
        <w:rPr>
          <w:rFonts w:ascii="Arial" w:hAnsi="Arial" w:cs="Arial"/>
          <w:b/>
          <w:color w:val="012169" w:themeColor="accent1"/>
        </w:rPr>
      </w:pPr>
      <w:r>
        <w:rPr>
          <w:rFonts w:ascii="Arial" w:hAnsi="Arial" w:cs="Arial"/>
          <w:b/>
          <w:color w:val="012169" w:themeColor="accent1"/>
        </w:rPr>
        <w:t>Performance Objectives</w:t>
      </w:r>
    </w:p>
    <w:p>
      <w:pPr>
        <w:spacing w:after="0"/>
        <w:ind w:firstLine="360"/>
        <w:rPr>
          <w:rFonts w:ascii="Arial" w:hAnsi="Arial" w:cs="Arial"/>
        </w:rPr>
      </w:pPr>
      <w:r>
        <w:rPr>
          <w:rFonts w:ascii="Arial" w:hAnsi="Arial" w:cs="Arial"/>
        </w:rPr>
        <w:t>Confirm performance objectives and measures, which will be reviewed in the next review period.</w:t>
      </w:r>
    </w:p>
    <w:p>
      <w:pPr>
        <w:spacing w:after="0"/>
        <w:ind w:firstLine="36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103"/>
        <w:gridCol w:w="1523"/>
      </w:tblGrid>
      <w:tr>
        <w:tc>
          <w:tcPr>
            <w:tcW w:w="2599" w:type="dxa"/>
            <w:tcBorders>
              <w:top w:val="single" w:sz="4" w:space="0" w:color="000000"/>
              <w:left w:val="single" w:sz="4" w:space="0" w:color="000000"/>
              <w:bottom w:val="single" w:sz="4" w:space="0" w:color="000000"/>
              <w:right w:val="single" w:sz="4" w:space="0" w:color="000000"/>
            </w:tcBorders>
            <w:hideMark/>
          </w:tcPr>
          <w:p>
            <w:pPr>
              <w:tabs>
                <w:tab w:val="left" w:pos="900"/>
              </w:tabs>
              <w:spacing w:after="0"/>
              <w:rPr>
                <w:rFonts w:ascii="Arial" w:hAnsi="Arial" w:cs="Arial"/>
                <w:b/>
              </w:rPr>
            </w:pPr>
            <w:r>
              <w:rPr>
                <w:rFonts w:ascii="Arial" w:hAnsi="Arial" w:cs="Arial"/>
                <w:b/>
              </w:rPr>
              <w:t>Performance Objective</w:t>
            </w:r>
          </w:p>
        </w:tc>
        <w:tc>
          <w:tcPr>
            <w:tcW w:w="4928" w:type="dxa"/>
            <w:tcBorders>
              <w:top w:val="single" w:sz="4" w:space="0" w:color="000000"/>
              <w:left w:val="single" w:sz="4" w:space="0" w:color="000000"/>
              <w:bottom w:val="single" w:sz="4" w:space="0" w:color="000000"/>
              <w:right w:val="single" w:sz="4" w:space="0" w:color="000000"/>
            </w:tcBorders>
            <w:hideMark/>
          </w:tcPr>
          <w:p>
            <w:pPr>
              <w:tabs>
                <w:tab w:val="left" w:pos="900"/>
              </w:tabs>
              <w:spacing w:after="0"/>
              <w:rPr>
                <w:rFonts w:ascii="Arial" w:hAnsi="Arial" w:cs="Arial"/>
                <w:b/>
              </w:rPr>
            </w:pPr>
            <w:r>
              <w:rPr>
                <w:rFonts w:ascii="Arial" w:hAnsi="Arial" w:cs="Arial"/>
                <w:b/>
              </w:rPr>
              <w:t>Performance Measure</w:t>
            </w:r>
          </w:p>
        </w:tc>
        <w:tc>
          <w:tcPr>
            <w:tcW w:w="1489" w:type="dxa"/>
            <w:tcBorders>
              <w:top w:val="single" w:sz="4" w:space="0" w:color="000000"/>
              <w:left w:val="single" w:sz="4" w:space="0" w:color="000000"/>
              <w:bottom w:val="single" w:sz="4" w:space="0" w:color="000000"/>
              <w:right w:val="single" w:sz="4" w:space="0" w:color="000000"/>
            </w:tcBorders>
            <w:hideMark/>
          </w:tcPr>
          <w:p>
            <w:pPr>
              <w:tabs>
                <w:tab w:val="left" w:pos="900"/>
              </w:tabs>
              <w:spacing w:after="0"/>
              <w:rPr>
                <w:rFonts w:ascii="Arial" w:hAnsi="Arial" w:cs="Arial"/>
                <w:b/>
              </w:rPr>
            </w:pPr>
            <w:r>
              <w:rPr>
                <w:rFonts w:ascii="Arial" w:hAnsi="Arial" w:cs="Arial"/>
                <w:b/>
              </w:rPr>
              <w:t>Review notes</w:t>
            </w:r>
          </w:p>
        </w:tc>
      </w:tr>
      <w:tr>
        <w:tc>
          <w:tcPr>
            <w:tcW w:w="2660"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r>
              <w:rPr>
                <w:rFonts w:ascii="Arial" w:hAnsi="Arial" w:cs="Arial"/>
                <w:b/>
              </w:rPr>
              <w:t>e.g. Business Development</w:t>
            </w:r>
          </w:p>
        </w:tc>
        <w:tc>
          <w:tcPr>
            <w:tcW w:w="5103"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r>
              <w:rPr>
                <w:rFonts w:ascii="Arial" w:hAnsi="Arial" w:cs="Arial"/>
                <w:b/>
              </w:rPr>
              <w:t>e.g. Conduct 15 cold calls per week and generate at least two appointments per week as a result</w:t>
            </w:r>
          </w:p>
        </w:tc>
        <w:tc>
          <w:tcPr>
            <w:tcW w:w="1523"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r>
      <w:tr>
        <w:tc>
          <w:tcPr>
            <w:tcW w:w="2599"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4928"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p>
            <w:pPr>
              <w:tabs>
                <w:tab w:val="left" w:pos="900"/>
              </w:tabs>
              <w:spacing w:after="0" w:line="276" w:lineRule="auto"/>
              <w:rPr>
                <w:rFonts w:ascii="Arial" w:hAnsi="Arial" w:cs="Arial"/>
                <w:b/>
              </w:rPr>
            </w:pPr>
          </w:p>
        </w:tc>
        <w:tc>
          <w:tcPr>
            <w:tcW w:w="1489"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r>
      <w:tr>
        <w:tc>
          <w:tcPr>
            <w:tcW w:w="2599"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4928"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p>
            <w:pPr>
              <w:tabs>
                <w:tab w:val="left" w:pos="900"/>
              </w:tabs>
              <w:spacing w:after="0" w:line="276" w:lineRule="auto"/>
              <w:rPr>
                <w:rFonts w:ascii="Arial" w:hAnsi="Arial" w:cs="Arial"/>
                <w:b/>
              </w:rPr>
            </w:pPr>
          </w:p>
        </w:tc>
        <w:tc>
          <w:tcPr>
            <w:tcW w:w="1489"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r>
      <w:tr>
        <w:tc>
          <w:tcPr>
            <w:tcW w:w="2599"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4928"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p>
            <w:pPr>
              <w:tabs>
                <w:tab w:val="left" w:pos="900"/>
              </w:tabs>
              <w:spacing w:after="0" w:line="276" w:lineRule="auto"/>
              <w:rPr>
                <w:rFonts w:ascii="Arial" w:hAnsi="Arial" w:cs="Arial"/>
                <w:b/>
              </w:rPr>
            </w:pPr>
          </w:p>
        </w:tc>
        <w:tc>
          <w:tcPr>
            <w:tcW w:w="1489"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r>
    </w:tbl>
    <w:p>
      <w:pPr>
        <w:tabs>
          <w:tab w:val="left" w:pos="900"/>
        </w:tabs>
        <w:spacing w:after="0"/>
        <w:ind w:left="360"/>
        <w:rPr>
          <w:rFonts w:ascii="Arial" w:hAnsi="Arial" w:cs="Arial"/>
          <w:b/>
        </w:rPr>
      </w:pPr>
    </w:p>
    <w:p>
      <w:pPr>
        <w:numPr>
          <w:ilvl w:val="0"/>
          <w:numId w:val="14"/>
        </w:numPr>
        <w:tabs>
          <w:tab w:val="left" w:pos="900"/>
        </w:tabs>
        <w:suppressAutoHyphens w:val="0"/>
        <w:spacing w:after="0"/>
        <w:rPr>
          <w:rFonts w:ascii="Arial" w:hAnsi="Arial" w:cs="Arial"/>
          <w:b/>
          <w:color w:val="012169" w:themeColor="accent1"/>
        </w:rPr>
      </w:pPr>
      <w:r>
        <w:rPr>
          <w:rFonts w:ascii="Arial" w:hAnsi="Arial" w:cs="Arial"/>
          <w:b/>
          <w:color w:val="012169" w:themeColor="accent1"/>
        </w:rPr>
        <w:t>Learning and Development Plan</w:t>
      </w:r>
    </w:p>
    <w:p>
      <w:pPr>
        <w:tabs>
          <w:tab w:val="left" w:pos="900"/>
        </w:tabs>
        <w:spacing w:after="0"/>
        <w:ind w:left="360"/>
        <w:rPr>
          <w:rFonts w:ascii="Arial" w:hAnsi="Arial" w:cs="Arial"/>
        </w:rPr>
      </w:pPr>
      <w:r>
        <w:rPr>
          <w:rFonts w:ascii="Arial" w:hAnsi="Arial" w:cs="Arial"/>
        </w:rPr>
        <w:t>Discuss and set a learning and development plan. Take into account areas for development highlighted above as well as set performance objectives that need to be met before the next review period.</w:t>
      </w:r>
    </w:p>
    <w:p>
      <w:pPr>
        <w:tabs>
          <w:tab w:val="left" w:pos="900"/>
        </w:tabs>
        <w:spacing w:after="0"/>
        <w:ind w:left="36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5245"/>
        <w:gridCol w:w="1366"/>
      </w:tblGrid>
      <w:tr>
        <w:tc>
          <w:tcPr>
            <w:tcW w:w="2405" w:type="dxa"/>
            <w:tcBorders>
              <w:top w:val="single" w:sz="4" w:space="0" w:color="000000"/>
              <w:left w:val="single" w:sz="4" w:space="0" w:color="000000"/>
              <w:bottom w:val="single" w:sz="4" w:space="0" w:color="000000"/>
              <w:right w:val="single" w:sz="4" w:space="0" w:color="000000"/>
            </w:tcBorders>
            <w:hideMark/>
          </w:tcPr>
          <w:p>
            <w:pPr>
              <w:tabs>
                <w:tab w:val="left" w:pos="900"/>
              </w:tabs>
              <w:spacing w:after="0" w:line="276" w:lineRule="auto"/>
              <w:jc w:val="center"/>
              <w:rPr>
                <w:rFonts w:ascii="Arial" w:hAnsi="Arial" w:cs="Arial"/>
                <w:b/>
              </w:rPr>
            </w:pPr>
            <w:r>
              <w:rPr>
                <w:rFonts w:ascii="Arial" w:hAnsi="Arial" w:cs="Arial"/>
                <w:b/>
              </w:rPr>
              <w:t>Learning and Development Objectives</w:t>
            </w:r>
          </w:p>
        </w:tc>
        <w:tc>
          <w:tcPr>
            <w:tcW w:w="5245" w:type="dxa"/>
            <w:tcBorders>
              <w:top w:val="single" w:sz="4" w:space="0" w:color="000000"/>
              <w:left w:val="single" w:sz="4" w:space="0" w:color="000000"/>
              <w:bottom w:val="single" w:sz="4" w:space="0" w:color="000000"/>
              <w:right w:val="single" w:sz="4" w:space="0" w:color="000000"/>
            </w:tcBorders>
            <w:hideMark/>
          </w:tcPr>
          <w:p>
            <w:pPr>
              <w:tabs>
                <w:tab w:val="left" w:pos="900"/>
              </w:tabs>
              <w:spacing w:after="0" w:line="276" w:lineRule="auto"/>
              <w:jc w:val="center"/>
              <w:rPr>
                <w:rFonts w:ascii="Arial" w:hAnsi="Arial" w:cs="Arial"/>
                <w:b/>
              </w:rPr>
            </w:pPr>
            <w:r>
              <w:rPr>
                <w:rFonts w:ascii="Arial" w:hAnsi="Arial" w:cs="Arial"/>
                <w:b/>
              </w:rPr>
              <w:t>Methods of Development</w:t>
            </w:r>
          </w:p>
          <w:p>
            <w:pPr>
              <w:tabs>
                <w:tab w:val="left" w:pos="900"/>
              </w:tabs>
              <w:spacing w:after="0" w:line="276" w:lineRule="auto"/>
              <w:jc w:val="center"/>
              <w:rPr>
                <w:rFonts w:ascii="Arial" w:hAnsi="Arial" w:cs="Arial"/>
              </w:rPr>
            </w:pPr>
            <w:r>
              <w:rPr>
                <w:rFonts w:ascii="Arial" w:hAnsi="Arial" w:cs="Arial"/>
              </w:rPr>
              <w:t>Consider - Courses, seminars, reading, on-the job, coaching, mentoring. Which is the best option in this case?</w:t>
            </w:r>
          </w:p>
        </w:tc>
        <w:tc>
          <w:tcPr>
            <w:tcW w:w="1366" w:type="dxa"/>
            <w:tcBorders>
              <w:top w:val="single" w:sz="4" w:space="0" w:color="000000"/>
              <w:left w:val="single" w:sz="4" w:space="0" w:color="000000"/>
              <w:bottom w:val="single" w:sz="4" w:space="0" w:color="000000"/>
              <w:right w:val="single" w:sz="4" w:space="0" w:color="000000"/>
            </w:tcBorders>
            <w:hideMark/>
          </w:tcPr>
          <w:p>
            <w:pPr>
              <w:tabs>
                <w:tab w:val="left" w:pos="900"/>
              </w:tabs>
              <w:spacing w:after="0" w:line="276" w:lineRule="auto"/>
              <w:jc w:val="center"/>
              <w:rPr>
                <w:rFonts w:ascii="Arial" w:hAnsi="Arial" w:cs="Arial"/>
                <w:b/>
              </w:rPr>
            </w:pPr>
            <w:r>
              <w:rPr>
                <w:rFonts w:ascii="Arial" w:hAnsi="Arial" w:cs="Arial"/>
                <w:b/>
              </w:rPr>
              <w:t>Completion Date</w:t>
            </w:r>
          </w:p>
        </w:tc>
      </w:tr>
      <w:tr>
        <w:tc>
          <w:tcPr>
            <w:tcW w:w="2405" w:type="dxa"/>
            <w:tcBorders>
              <w:top w:val="single" w:sz="4" w:space="0" w:color="000000"/>
              <w:left w:val="single" w:sz="4" w:space="0" w:color="000000"/>
              <w:bottom w:val="single" w:sz="4" w:space="0" w:color="000000"/>
              <w:right w:val="single" w:sz="4" w:space="0" w:color="000000"/>
            </w:tcBorders>
            <w:hideMark/>
          </w:tcPr>
          <w:p>
            <w:pPr>
              <w:tabs>
                <w:tab w:val="left" w:pos="900"/>
              </w:tabs>
              <w:spacing w:after="0" w:line="276" w:lineRule="auto"/>
              <w:rPr>
                <w:rFonts w:ascii="Arial" w:hAnsi="Arial" w:cs="Arial"/>
                <w:b/>
              </w:rPr>
            </w:pPr>
            <w:r>
              <w:rPr>
                <w:rFonts w:ascii="Arial" w:hAnsi="Arial" w:cs="Arial"/>
                <w:b/>
              </w:rPr>
              <w:t>e.g. Business Development</w:t>
            </w:r>
          </w:p>
        </w:tc>
        <w:tc>
          <w:tcPr>
            <w:tcW w:w="5245" w:type="dxa"/>
            <w:tcBorders>
              <w:top w:val="single" w:sz="4" w:space="0" w:color="000000"/>
              <w:left w:val="single" w:sz="4" w:space="0" w:color="000000"/>
              <w:bottom w:val="single" w:sz="4" w:space="0" w:color="000000"/>
              <w:right w:val="single" w:sz="4" w:space="0" w:color="000000"/>
            </w:tcBorders>
            <w:hideMark/>
          </w:tcPr>
          <w:p>
            <w:pPr>
              <w:tabs>
                <w:tab w:val="left" w:pos="900"/>
              </w:tabs>
              <w:spacing w:after="0" w:line="276" w:lineRule="auto"/>
              <w:rPr>
                <w:rFonts w:ascii="Arial" w:hAnsi="Arial" w:cs="Arial"/>
                <w:b/>
              </w:rPr>
            </w:pPr>
            <w:r>
              <w:rPr>
                <w:rFonts w:ascii="Arial" w:hAnsi="Arial" w:cs="Arial"/>
                <w:b/>
              </w:rPr>
              <w:t>e.g. Formal business development course</w:t>
            </w:r>
          </w:p>
          <w:p>
            <w:pPr>
              <w:tabs>
                <w:tab w:val="left" w:pos="900"/>
              </w:tabs>
              <w:spacing w:after="0" w:line="276" w:lineRule="auto"/>
              <w:rPr>
                <w:rFonts w:ascii="Arial" w:hAnsi="Arial" w:cs="Arial"/>
                <w:b/>
              </w:rPr>
            </w:pPr>
            <w:r>
              <w:rPr>
                <w:rFonts w:ascii="Arial" w:hAnsi="Arial" w:cs="Arial"/>
                <w:b/>
              </w:rPr>
              <w:t xml:space="preserve">e.g. Coaching by BD Manager – To attend business development meetings with BD manager </w:t>
            </w:r>
          </w:p>
        </w:tc>
        <w:tc>
          <w:tcPr>
            <w:tcW w:w="1366" w:type="dxa"/>
            <w:tcBorders>
              <w:top w:val="single" w:sz="4" w:space="0" w:color="000000"/>
              <w:left w:val="single" w:sz="4" w:space="0" w:color="000000"/>
              <w:bottom w:val="single" w:sz="4" w:space="0" w:color="000000"/>
              <w:right w:val="single" w:sz="4" w:space="0" w:color="000000"/>
            </w:tcBorders>
            <w:hideMark/>
          </w:tcPr>
          <w:p>
            <w:pPr>
              <w:tabs>
                <w:tab w:val="left" w:pos="900"/>
              </w:tabs>
              <w:spacing w:after="0" w:line="276" w:lineRule="auto"/>
              <w:rPr>
                <w:rFonts w:ascii="Arial" w:hAnsi="Arial" w:cs="Arial"/>
                <w:b/>
              </w:rPr>
            </w:pPr>
            <w:r>
              <w:rPr>
                <w:rFonts w:ascii="Arial" w:hAnsi="Arial" w:cs="Arial"/>
                <w:b/>
              </w:rPr>
              <w:t>e.g.  June 2010</w:t>
            </w:r>
          </w:p>
        </w:tc>
      </w:tr>
      <w:tr>
        <w:tc>
          <w:tcPr>
            <w:tcW w:w="2405"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1366"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r>
      <w:tr>
        <w:tc>
          <w:tcPr>
            <w:tcW w:w="2405"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1366"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r>
      <w:tr>
        <w:tc>
          <w:tcPr>
            <w:tcW w:w="2405"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1366"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r>
      <w:tr>
        <w:tc>
          <w:tcPr>
            <w:tcW w:w="2405"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c>
          <w:tcPr>
            <w:tcW w:w="1366" w:type="dxa"/>
            <w:tcBorders>
              <w:top w:val="single" w:sz="4" w:space="0" w:color="000000"/>
              <w:left w:val="single" w:sz="4" w:space="0" w:color="000000"/>
              <w:bottom w:val="single" w:sz="4" w:space="0" w:color="000000"/>
              <w:right w:val="single" w:sz="4" w:space="0" w:color="000000"/>
            </w:tcBorders>
          </w:tcPr>
          <w:p>
            <w:pPr>
              <w:tabs>
                <w:tab w:val="left" w:pos="900"/>
              </w:tabs>
              <w:spacing w:after="0" w:line="276" w:lineRule="auto"/>
              <w:rPr>
                <w:rFonts w:ascii="Arial" w:hAnsi="Arial" w:cs="Arial"/>
                <w:b/>
              </w:rPr>
            </w:pPr>
          </w:p>
        </w:tc>
      </w:tr>
    </w:tbl>
    <w:p>
      <w:pPr>
        <w:tabs>
          <w:tab w:val="left" w:pos="900"/>
        </w:tabs>
        <w:spacing w:after="0"/>
        <w:ind w:left="360"/>
        <w:rPr>
          <w:rFonts w:ascii="Arial" w:hAnsi="Arial" w:cs="Arial"/>
          <w:b/>
        </w:rPr>
      </w:pPr>
    </w:p>
    <w:p>
      <w:pPr>
        <w:tabs>
          <w:tab w:val="left" w:pos="900"/>
        </w:tabs>
        <w:spacing w:after="0"/>
        <w:ind w:left="360"/>
        <w:rPr>
          <w:rFonts w:ascii="Arial" w:hAnsi="Arial" w:cs="Arial"/>
          <w:b/>
        </w:rPr>
      </w:pPr>
    </w:p>
    <w:p>
      <w:pPr>
        <w:tabs>
          <w:tab w:val="left" w:pos="900"/>
        </w:tabs>
        <w:spacing w:after="0"/>
        <w:ind w:left="360"/>
        <w:rPr>
          <w:rFonts w:ascii="Arial" w:hAnsi="Arial" w:cs="Arial"/>
          <w:b/>
        </w:rPr>
      </w:pPr>
    </w:p>
    <w:p>
      <w:pPr>
        <w:spacing w:after="0"/>
        <w:rPr>
          <w:rFonts w:ascii="Arial" w:hAnsi="Arial" w:cs="Arial"/>
        </w:rPr>
      </w:pPr>
    </w:p>
    <w:p>
      <w:pPr>
        <w:spacing w:after="0"/>
        <w:rPr>
          <w:rFonts w:ascii="Arial" w:hAnsi="Arial" w:cs="Arial"/>
        </w:rPr>
      </w:pPr>
      <w:r>
        <w:rPr>
          <w:rFonts w:ascii="Arial" w:hAnsi="Arial" w:cs="Arial"/>
        </w:rPr>
        <w:t>Signed</w:t>
      </w:r>
      <w:r>
        <w:rPr>
          <w:rFonts w:ascii="Arial" w:hAnsi="Arial" w:cs="Arial"/>
        </w:rPr>
        <w:tab/>
      </w:r>
      <w:r>
        <w:rPr>
          <w:rFonts w:ascii="Arial" w:hAnsi="Arial" w:cs="Arial"/>
          <w:b/>
        </w:rPr>
        <w:tab/>
        <w:t>_______________________</w:t>
      </w:r>
      <w:r>
        <w:rPr>
          <w:rFonts w:ascii="Arial" w:hAnsi="Arial" w:cs="Arial"/>
          <w:b/>
        </w:rPr>
        <w:tab/>
      </w:r>
      <w:r>
        <w:rPr>
          <w:rFonts w:ascii="Arial" w:hAnsi="Arial" w:cs="Arial"/>
          <w:b/>
        </w:rPr>
        <w:tab/>
        <w:t>_____________________</w:t>
      </w:r>
      <w:r>
        <w:rPr>
          <w:rFonts w:ascii="Arial" w:hAnsi="Arial" w:cs="Arial"/>
        </w:rPr>
        <w:t>_</w:t>
      </w:r>
    </w:p>
    <w:p>
      <w:pPr>
        <w:spacing w:after="0"/>
        <w:rPr>
          <w:rFonts w:ascii="Arial" w:hAnsi="Arial" w:cs="Arial"/>
        </w:rPr>
      </w:pPr>
      <w:r>
        <w:rPr>
          <w:rFonts w:ascii="Arial" w:hAnsi="Arial" w:cs="Arial"/>
        </w:rPr>
        <w:tab/>
      </w:r>
      <w:r>
        <w:rPr>
          <w:rFonts w:ascii="Arial" w:hAnsi="Arial" w:cs="Arial"/>
        </w:rPr>
        <w:tab/>
        <w:t>Staff Member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Manager</w:t>
      </w:r>
      <w:r>
        <w:rPr>
          <w:rFonts w:ascii="Arial" w:hAnsi="Arial" w:cs="Arial"/>
        </w:rPr>
        <w:tab/>
      </w:r>
    </w:p>
    <w:p>
      <w:pPr>
        <w:spacing w:after="0"/>
        <w:rPr>
          <w:rFonts w:ascii="Arial" w:hAnsi="Arial" w:cs="Arial"/>
        </w:rPr>
      </w:pPr>
    </w:p>
    <w:p>
      <w:pPr>
        <w:spacing w:after="0"/>
        <w:rPr>
          <w:rFonts w:ascii="Arial" w:hAnsi="Arial" w:cs="Arial"/>
        </w:rPr>
      </w:pPr>
    </w:p>
    <w:p>
      <w:pPr>
        <w:spacing w:after="0"/>
        <w:rPr>
          <w:rFonts w:ascii="Arial" w:hAnsi="Arial" w:cs="Arial"/>
        </w:rPr>
      </w:pPr>
      <w:r>
        <w:rPr>
          <w:rFonts w:ascii="Arial" w:hAnsi="Arial" w:cs="Arial"/>
        </w:rPr>
        <w:t>Date</w:t>
      </w:r>
      <w:r>
        <w:rPr>
          <w:rFonts w:ascii="Arial" w:hAnsi="Arial" w:cs="Arial"/>
        </w:rPr>
        <w:tab/>
      </w:r>
      <w:r>
        <w:rPr>
          <w:rFonts w:ascii="Arial" w:hAnsi="Arial" w:cs="Arial"/>
        </w:rPr>
        <w:tab/>
        <w:t>_________________</w:t>
      </w:r>
      <w:r>
        <w:rPr>
          <w:rFonts w:ascii="Arial" w:hAnsi="Arial" w:cs="Arial"/>
        </w:rPr>
        <w:t>______</w:t>
      </w:r>
      <w:r>
        <w:rPr>
          <w:rFonts w:ascii="Arial" w:hAnsi="Arial" w:cs="Arial"/>
        </w:rPr>
        <w:tab/>
      </w:r>
      <w:r>
        <w:rPr>
          <w:rFonts w:ascii="Arial" w:hAnsi="Arial" w:cs="Arial"/>
        </w:rPr>
        <w:tab/>
        <w:t>______________________</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Probationa</w:t>
    </w:r>
    <w:r>
      <w:rPr>
        <w:sz w:val="16"/>
        <w:szCs w:val="16"/>
      </w:rPr>
      <w:t>ry Period Review (Example 2) V1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6199C83" wp14:editId="1F96075D">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B1B45"/>
    <w:multiLevelType w:val="hybridMultilevel"/>
    <w:tmpl w:val="BCAE0F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1F23CD"/>
    <w:multiLevelType w:val="hybridMultilevel"/>
    <w:tmpl w:val="9080E6A4"/>
    <w:lvl w:ilvl="0" w:tplc="9ED27524">
      <w:start w:val="1"/>
      <w:numFmt w:val="decimal"/>
      <w:lvlText w:val="%1."/>
      <w:lvlJc w:val="left"/>
      <w:pPr>
        <w:tabs>
          <w:tab w:val="num" w:pos="360"/>
        </w:tabs>
        <w:ind w:left="360" w:hanging="360"/>
      </w:pPr>
    </w:lvl>
    <w:lvl w:ilvl="1" w:tplc="ACB04FDE">
      <w:start w:val="2"/>
      <w:numFmt w:val="lowerLetter"/>
      <w:lvlText w:val="%2)"/>
      <w:lvlJc w:val="left"/>
      <w:pPr>
        <w:tabs>
          <w:tab w:val="num" w:pos="900"/>
        </w:tabs>
        <w:ind w:left="90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EA61DB"/>
    <w:multiLevelType w:val="hybridMultilevel"/>
    <w:tmpl w:val="1CF40D64"/>
    <w:lvl w:ilvl="0" w:tplc="F146CF50">
      <w:start w:val="1"/>
      <w:numFmt w:val="decimal"/>
      <w:lvlText w:val="%1."/>
      <w:lvlJc w:val="left"/>
      <w:pPr>
        <w:ind w:left="720" w:hanging="360"/>
      </w:pPr>
      <w:rPr>
        <w:b/>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6A34111F"/>
    <w:multiLevelType w:val="hybridMultilevel"/>
    <w:tmpl w:val="B2781CDA"/>
    <w:lvl w:ilvl="0" w:tplc="2CBA4012">
      <w:start w:val="1"/>
      <w:numFmt w:val="decimal"/>
      <w:lvlText w:val="%1."/>
      <w:lvlJc w:val="left"/>
      <w:pPr>
        <w:ind w:left="720" w:hanging="360"/>
      </w:pPr>
      <w:rPr>
        <w:b/>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0"/>
  </w:num>
  <w:num w:numId="5">
    <w:abstractNumId w:val="1"/>
  </w:num>
  <w:num w:numId="6">
    <w:abstractNumId w:val="2"/>
  </w:num>
  <w:num w:numId="7">
    <w:abstractNumId w:val="5"/>
  </w:num>
  <w:num w:numId="8">
    <w:abstractNumId w:val="13"/>
  </w:num>
  <w:num w:numId="9">
    <w:abstractNumId w:val="12"/>
  </w:num>
  <w:num w:numId="10">
    <w:abstractNumId w:val="4"/>
  </w:num>
  <w:num w:numId="11">
    <w:abstractNumId w:val="8"/>
  </w:num>
  <w:num w:numId="12">
    <w:abstractNumId w:val="15"/>
  </w:num>
  <w:num w:numId="13">
    <w:abstractNumId w:val="3"/>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BC"/>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2E3027"/>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B4B34"/>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16B50"/>
    <w:rsid w:val="00D2257D"/>
    <w:rsid w:val="00D317C8"/>
    <w:rsid w:val="00D34A70"/>
    <w:rsid w:val="00D51F4C"/>
    <w:rsid w:val="00D84524"/>
    <w:rsid w:val="00DD03C4"/>
    <w:rsid w:val="00DE7F63"/>
    <w:rsid w:val="00DF0D6A"/>
    <w:rsid w:val="00DF1B43"/>
    <w:rsid w:val="00E00AA3"/>
    <w:rsid w:val="00E16BBC"/>
    <w:rsid w:val="00E56C55"/>
    <w:rsid w:val="00E954E9"/>
    <w:rsid w:val="00ED1E27"/>
    <w:rsid w:val="00EE0B01"/>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DF6D16A-FC02-40FD-BFC3-9C99E661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695</Words>
  <Characters>3968</Characters>
  <DocSecurity>0</DocSecurity>
  <Lines>33</Lines>
  <Paragraphs>9</Paragraphs>
  <ScaleCrop>false</ScaleCrop>
  <HeadingPairs>
    <vt:vector size="2" baseType="variant">
      <vt:variant>
        <vt:lpstr>Title</vt:lpstr>
      </vt:variant>
      <vt:variant>
        <vt:i4>1</vt:i4>
      </vt:variant>
    </vt:vector>
  </HeadingPairs>
  <LinksUpToDate>false</LinksUpToDate>
  <CharactersWithSpaces>4654</CharactersWithSpaces>
  <SharedDoc>false</SharedDoc>
  <HyperlinksChanged>false</HyperlinksChanged>
</Properties>
</file>