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PROPERTY/FACILITIES</w:t>
      </w:r>
      <w:r>
        <w:rPr>
          <w:rFonts w:ascii="Arial" w:hAnsi="Arial" w:cs="Arial"/>
        </w:rPr>
        <w:t xml:space="preserv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tabs>
          <w:tab w:val="left" w:pos="6090"/>
        </w:tabs>
        <w:rPr>
          <w:rFonts w:ascii="Arial" w:eastAsia="Times New Roman" w:hAnsi="Arial" w:cs="Arial"/>
          <w:sz w:val="18"/>
          <w:szCs w:val="18"/>
        </w:rPr>
      </w:pPr>
      <w:r>
        <w:rPr>
          <w:rFonts w:ascii="Arial" w:eastAsia="Times New Roman" w:hAnsi="Arial" w:cs="Arial"/>
          <w:sz w:val="18"/>
          <w:szCs w:val="18"/>
        </w:rPr>
        <w:tab/>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Property/Facilities</w:t>
            </w:r>
            <w:r>
              <w:rPr>
                <w:rFonts w:ascii="Arial" w:hAnsi="Arial" w:cs="Arial"/>
              </w:rPr>
              <w:t xml:space="preserve">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Effectively manage all activities relating to the property and facilities of </w:t>
            </w:r>
            <w:r>
              <w:rPr>
                <w:rFonts w:ascii="Arial" w:hAnsi="Arial" w:cs="Arial"/>
                <w:b/>
                <w:bCs/>
                <w:i/>
              </w:rPr>
              <w:t>[insert company name].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Management of a large portfolio of property agreements.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Management of payments to lessees and management of their requests.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Organise minor works of property in a broad regional area.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Build and maintain effective relationships with local suppliers.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Manage access to properties.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Actively participate in the Annual Performance Review process.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Observe and practice the </w:t>
            </w:r>
            <w:r>
              <w:rPr>
                <w:rFonts w:ascii="Arial" w:hAnsi="Arial" w:cs="Arial"/>
                <w:b/>
                <w:bCs/>
                <w:i/>
              </w:rPr>
              <w:t xml:space="preserve">[insert company name] </w:t>
            </w:r>
            <w:r>
              <w:rPr>
                <w:rFonts w:ascii="Arial" w:hAnsi="Arial" w:cs="Arial"/>
                <w:bCs/>
              </w:rPr>
              <w:t>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bCs/>
              </w:rPr>
            </w:pPr>
            <w:r>
              <w:rPr>
                <w:rFonts w:ascii="Arial" w:hAnsi="Arial" w:cs="Arial"/>
              </w:rPr>
              <w:t>For example:</w:t>
            </w:r>
            <w:r>
              <w:rPr>
                <w:rFonts w:ascii="Arial" w:hAnsi="Arial" w:cs="Arial"/>
                <w:bCs/>
              </w:rPr>
              <w:t xml:space="preserve"> </w:t>
            </w:r>
          </w:p>
          <w:p>
            <w:pPr>
              <w:spacing w:before="120"/>
              <w:jc w:val="both"/>
              <w:rPr>
                <w:rFonts w:ascii="Arial" w:hAnsi="Arial" w:cs="Arial"/>
              </w:rPr>
            </w:pPr>
            <w:r>
              <w:rPr>
                <w:rFonts w:ascii="Arial" w:hAnsi="Arial" w:cs="Arial"/>
              </w:rPr>
              <w:t xml:space="preserve">Diploma/Degree in Business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Understanding and knowledge of relevant OHS regulations and legislation</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Experience in management of assets and facilities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Property/Facilities</w:t>
    </w:r>
    <w:r>
      <w:rPr>
        <w:sz w:val="16"/>
        <w:szCs w:val="16"/>
      </w:rPr>
      <w:t xml:space="preserve"> Man</w:t>
    </w:r>
    <w:r>
      <w:rPr>
        <w:sz w:val="16"/>
        <w:szCs w:val="16"/>
      </w:rPr>
      <w:t>ager</w:t>
    </w:r>
    <w:r>
      <w:rPr>
        <w:sz w:val="16"/>
        <w:szCs w:val="16"/>
      </w:rPr>
      <w:t xml:space="preserve"> PD </w:t>
    </w:r>
    <w:r>
      <w:rPr>
        <w:sz w:val="16"/>
        <w:szCs w:val="16"/>
      </w:rPr>
      <w:t>V1</w:t>
    </w:r>
    <w:r>
      <w:rPr>
        <w:sz w:val="16"/>
        <w:szCs w:val="16"/>
      </w:rPr>
      <w:t xml:space="preserve">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83ED089" wp14:editId="4CD316D9">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6A9515D8"/>
    <w:multiLevelType w:val="singleLevel"/>
    <w:tmpl w:val="F76EE9F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7"/>
  </w:num>
  <w:num w:numId="13">
    <w:abstractNumId w:val="5"/>
  </w:num>
  <w:num w:numId="14">
    <w:abstractNumId w:val="8"/>
  </w:num>
  <w:num w:numId="15">
    <w:abstractNumId w:val="4"/>
  </w:num>
  <w:num w:numId="16">
    <w:abstractNumId w:val="3"/>
  </w:num>
  <w:num w:numId="17">
    <w:abstractNumId w:val="11"/>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4327B"/>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9568E"/>
    <w:rsid w:val="005F51D6"/>
    <w:rsid w:val="0060282D"/>
    <w:rsid w:val="0061326F"/>
    <w:rsid w:val="00613ED1"/>
    <w:rsid w:val="00615D5C"/>
    <w:rsid w:val="006439BD"/>
    <w:rsid w:val="00652018"/>
    <w:rsid w:val="0067244D"/>
    <w:rsid w:val="00677809"/>
    <w:rsid w:val="00680DC2"/>
    <w:rsid w:val="006A1DB3"/>
    <w:rsid w:val="006A4A8A"/>
    <w:rsid w:val="006A7ABE"/>
    <w:rsid w:val="006F09D0"/>
    <w:rsid w:val="006F1EA9"/>
    <w:rsid w:val="00726165"/>
    <w:rsid w:val="00742D4F"/>
    <w:rsid w:val="00746876"/>
    <w:rsid w:val="00757841"/>
    <w:rsid w:val="0077449D"/>
    <w:rsid w:val="007749B6"/>
    <w:rsid w:val="0077722F"/>
    <w:rsid w:val="007B4C31"/>
    <w:rsid w:val="007C31B5"/>
    <w:rsid w:val="00866296"/>
    <w:rsid w:val="00872137"/>
    <w:rsid w:val="008D27EF"/>
    <w:rsid w:val="008F0FB4"/>
    <w:rsid w:val="008F1609"/>
    <w:rsid w:val="00910CB0"/>
    <w:rsid w:val="009259CF"/>
    <w:rsid w:val="00933E6E"/>
    <w:rsid w:val="00935C5A"/>
    <w:rsid w:val="00982327"/>
    <w:rsid w:val="009B54EE"/>
    <w:rsid w:val="009C5932"/>
    <w:rsid w:val="009D19D4"/>
    <w:rsid w:val="00A06FD0"/>
    <w:rsid w:val="00A073B6"/>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95CDF"/>
    <w:rsid w:val="00DD03C4"/>
    <w:rsid w:val="00DF0D6A"/>
    <w:rsid w:val="00DF1B43"/>
    <w:rsid w:val="00E00AA3"/>
    <w:rsid w:val="00E406E5"/>
    <w:rsid w:val="00E56C55"/>
    <w:rsid w:val="00E954E9"/>
    <w:rsid w:val="00EA2F09"/>
    <w:rsid w:val="00ED1E27"/>
    <w:rsid w:val="00EF0BC5"/>
    <w:rsid w:val="00EF3801"/>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582</Words>
  <Characters>3321</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3896</CharactersWithSpaces>
  <SharedDoc>false</SharedDoc>
  <HyperlinksChanged>false</HyperlinksChanged>
</Properties>
</file>