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SALES AREA</w:t>
      </w:r>
      <w:r>
        <w:rPr>
          <w:rFonts w:ascii="Arial" w:hAnsi="Arial" w:cs="Arial"/>
        </w:rPr>
        <w:t xml:space="preserve"> </w:t>
      </w:r>
      <w:r>
        <w:rPr>
          <w:rFonts w:ascii="Arial" w:hAnsi="Arial" w:cs="Arial"/>
        </w:rPr>
        <w:t>MANAGER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bookmarkStart w:id="0" w:name="_GoBack"/>
      <w:bookmarkEnd w:id="0"/>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Sales Area</w:t>
            </w:r>
            <w:r>
              <w:rPr>
                <w:rFonts w:ascii="Arial" w:hAnsi="Arial" w:cs="Arial"/>
              </w:rPr>
              <w:t xml:space="preserve"> </w:t>
            </w:r>
            <w:r>
              <w:rPr>
                <w:rFonts w:ascii="Arial" w:hAnsi="Arial" w:cs="Arial"/>
              </w:rPr>
              <w:t>Manager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9"/>
              </w:numPr>
              <w:shd w:val="clear" w:color="auto" w:fill="FFFFFF"/>
              <w:suppressAutoHyphens w:val="0"/>
              <w:spacing w:after="0"/>
              <w:jc w:val="both"/>
              <w:rPr>
                <w:rFonts w:ascii="Arial" w:hAnsi="Arial" w:cs="Arial"/>
                <w:bCs/>
              </w:rPr>
            </w:pPr>
            <w:r>
              <w:rPr>
                <w:rFonts w:ascii="Arial" w:hAnsi="Arial" w:cs="Arial"/>
                <w:bCs/>
              </w:rPr>
              <w:t xml:space="preserve">Responsible for the development and performance of all sales activities in assigned area. </w:t>
            </w:r>
          </w:p>
          <w:p>
            <w:pPr>
              <w:pStyle w:val="ListParagraph"/>
              <w:numPr>
                <w:ilvl w:val="0"/>
                <w:numId w:val="19"/>
              </w:numPr>
              <w:shd w:val="clear" w:color="auto" w:fill="FFFFFF"/>
              <w:suppressAutoHyphens w:val="0"/>
              <w:spacing w:after="0"/>
              <w:jc w:val="both"/>
              <w:rPr>
                <w:rFonts w:ascii="Arial" w:hAnsi="Arial" w:cs="Arial"/>
                <w:bCs/>
              </w:rPr>
            </w:pPr>
            <w:r>
              <w:rPr>
                <w:rFonts w:ascii="Arial" w:hAnsi="Arial" w:cs="Arial"/>
                <w:bCs/>
              </w:rPr>
              <w:t xml:space="preserve">Manage the sales team and provide leadership towards the achievement of maximum profitability and growth in line with company vision and values. </w:t>
            </w:r>
          </w:p>
          <w:p>
            <w:pPr>
              <w:pStyle w:val="ListParagraph"/>
              <w:numPr>
                <w:ilvl w:val="0"/>
                <w:numId w:val="19"/>
              </w:numPr>
              <w:shd w:val="clear" w:color="auto" w:fill="FFFFFF"/>
              <w:suppressAutoHyphens w:val="0"/>
              <w:spacing w:after="0"/>
              <w:jc w:val="both"/>
              <w:rPr>
                <w:rFonts w:ascii="Arial" w:hAnsi="Arial" w:cs="Arial"/>
                <w:bCs/>
              </w:rPr>
            </w:pPr>
            <w:r>
              <w:rPr>
                <w:rFonts w:ascii="Arial" w:hAnsi="Arial" w:cs="Arial"/>
                <w:bCs/>
              </w:rPr>
              <w:t>Implement marketing strategies to maximise awareness of our services and maximise enrolments.</w:t>
            </w:r>
          </w:p>
          <w:p>
            <w:pPr>
              <w:pStyle w:val="ListParagraph"/>
              <w:numPr>
                <w:ilvl w:val="0"/>
                <w:numId w:val="19"/>
              </w:numPr>
              <w:shd w:val="clear" w:color="auto" w:fill="FFFFFF"/>
              <w:suppressAutoHyphens w:val="0"/>
              <w:spacing w:after="0"/>
              <w:jc w:val="both"/>
              <w:rPr>
                <w:rFonts w:ascii="Arial" w:hAnsi="Arial" w:cs="Arial"/>
                <w:bCs/>
              </w:rPr>
            </w:pPr>
            <w:r>
              <w:rPr>
                <w:rFonts w:ascii="Arial" w:hAnsi="Arial" w:cs="Arial"/>
                <w:bCs/>
              </w:rPr>
              <w:t>Assist in the development of new business through sales and marketing initiatives.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r>
              <w:rPr>
                <w:rFonts w:ascii="Arial" w:hAnsi="Arial" w:cs="Arial"/>
              </w:rPr>
              <w:t xml:space="preserve"> Degree in Business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Demonstrated a strong background in Sales/ Management in a similar industry</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Leadership experience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Achieved and exceeded sales results in previous leadership role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Intermediate level computer skills</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Excellent written and verbal communication skills</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Sales Area</w:t>
    </w:r>
    <w:r>
      <w:rPr>
        <w:sz w:val="16"/>
        <w:szCs w:val="16"/>
      </w:rPr>
      <w:t xml:space="preserve"> </w:t>
    </w:r>
    <w:r>
      <w:rPr>
        <w:sz w:val="16"/>
        <w:szCs w:val="16"/>
      </w:rPr>
      <w:t>Manager</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9E8AA62" wp14:editId="7DDD4C1D">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B40F35"/>
    <w:multiLevelType w:val="hybridMultilevel"/>
    <w:tmpl w:val="47B66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3E71A4"/>
    <w:multiLevelType w:val="hybridMultilevel"/>
    <w:tmpl w:val="E6E80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0"/>
  </w:num>
  <w:num w:numId="3">
    <w:abstractNumId w:val="13"/>
  </w:num>
  <w:num w:numId="4">
    <w:abstractNumId w:val="0"/>
  </w:num>
  <w:num w:numId="5">
    <w:abstractNumId w:val="1"/>
  </w:num>
  <w:num w:numId="6">
    <w:abstractNumId w:val="2"/>
  </w:num>
  <w:num w:numId="7">
    <w:abstractNumId w:val="7"/>
  </w:num>
  <w:num w:numId="8">
    <w:abstractNumId w:val="16"/>
  </w:num>
  <w:num w:numId="9">
    <w:abstractNumId w:val="15"/>
  </w:num>
  <w:num w:numId="10">
    <w:abstractNumId w:val="6"/>
  </w:num>
  <w:num w:numId="11">
    <w:abstractNumId w:val="11"/>
  </w:num>
  <w:num w:numId="12">
    <w:abstractNumId w:val="17"/>
  </w:num>
  <w:num w:numId="13">
    <w:abstractNumId w:val="5"/>
  </w:num>
  <w:num w:numId="14">
    <w:abstractNumId w:val="8"/>
  </w:num>
  <w:num w:numId="15">
    <w:abstractNumId w:val="4"/>
  </w:num>
  <w:num w:numId="16">
    <w:abstractNumId w:val="3"/>
  </w:num>
  <w:num w:numId="17">
    <w:abstractNumId w:val="12"/>
  </w:num>
  <w:num w:numId="18">
    <w:abstractNumId w:val="9"/>
  </w:num>
  <w:num w:numId="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44872"/>
    <w:rsid w:val="0018603D"/>
    <w:rsid w:val="001905B2"/>
    <w:rsid w:val="0019168F"/>
    <w:rsid w:val="00191FC7"/>
    <w:rsid w:val="001E72B8"/>
    <w:rsid w:val="00207347"/>
    <w:rsid w:val="002104F5"/>
    <w:rsid w:val="002401D0"/>
    <w:rsid w:val="002633C4"/>
    <w:rsid w:val="00287732"/>
    <w:rsid w:val="002A755B"/>
    <w:rsid w:val="002D72F9"/>
    <w:rsid w:val="003251D1"/>
    <w:rsid w:val="00334FBD"/>
    <w:rsid w:val="003642D9"/>
    <w:rsid w:val="00375E41"/>
    <w:rsid w:val="003A7EA8"/>
    <w:rsid w:val="003C0902"/>
    <w:rsid w:val="00406C7E"/>
    <w:rsid w:val="00406E1B"/>
    <w:rsid w:val="0041340C"/>
    <w:rsid w:val="00413EED"/>
    <w:rsid w:val="004248B2"/>
    <w:rsid w:val="00436A8F"/>
    <w:rsid w:val="004503BE"/>
    <w:rsid w:val="004F4D76"/>
    <w:rsid w:val="0052159D"/>
    <w:rsid w:val="00554C2C"/>
    <w:rsid w:val="00556A41"/>
    <w:rsid w:val="0059125D"/>
    <w:rsid w:val="005F51D6"/>
    <w:rsid w:val="0060282D"/>
    <w:rsid w:val="0061326F"/>
    <w:rsid w:val="00613ED1"/>
    <w:rsid w:val="00615D5C"/>
    <w:rsid w:val="006439BD"/>
    <w:rsid w:val="00652018"/>
    <w:rsid w:val="0067244D"/>
    <w:rsid w:val="00677809"/>
    <w:rsid w:val="00680DC2"/>
    <w:rsid w:val="006A1DB3"/>
    <w:rsid w:val="006A7ABE"/>
    <w:rsid w:val="006F09D0"/>
    <w:rsid w:val="006F1EA9"/>
    <w:rsid w:val="00726165"/>
    <w:rsid w:val="00742D4F"/>
    <w:rsid w:val="00746876"/>
    <w:rsid w:val="00757841"/>
    <w:rsid w:val="0077449D"/>
    <w:rsid w:val="007749B6"/>
    <w:rsid w:val="0077722F"/>
    <w:rsid w:val="007B4C31"/>
    <w:rsid w:val="007C31B5"/>
    <w:rsid w:val="00872137"/>
    <w:rsid w:val="008D27EF"/>
    <w:rsid w:val="008F0FB4"/>
    <w:rsid w:val="008F1609"/>
    <w:rsid w:val="00910CB0"/>
    <w:rsid w:val="009259CF"/>
    <w:rsid w:val="00933E6E"/>
    <w:rsid w:val="00935C5A"/>
    <w:rsid w:val="00936F72"/>
    <w:rsid w:val="00982327"/>
    <w:rsid w:val="009C5932"/>
    <w:rsid w:val="009D19D4"/>
    <w:rsid w:val="00A06FD0"/>
    <w:rsid w:val="00A328E3"/>
    <w:rsid w:val="00A57939"/>
    <w:rsid w:val="00A66650"/>
    <w:rsid w:val="00A93ADD"/>
    <w:rsid w:val="00A95250"/>
    <w:rsid w:val="00AC634B"/>
    <w:rsid w:val="00AD2D83"/>
    <w:rsid w:val="00AE0D79"/>
    <w:rsid w:val="00AE1647"/>
    <w:rsid w:val="00B04033"/>
    <w:rsid w:val="00B06325"/>
    <w:rsid w:val="00B42AD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019E"/>
    <w:rsid w:val="00D2257D"/>
    <w:rsid w:val="00D317C8"/>
    <w:rsid w:val="00D31C1E"/>
    <w:rsid w:val="00D34A70"/>
    <w:rsid w:val="00D514EA"/>
    <w:rsid w:val="00D51F4C"/>
    <w:rsid w:val="00D84524"/>
    <w:rsid w:val="00DA2F00"/>
    <w:rsid w:val="00DD03C4"/>
    <w:rsid w:val="00DF0D6A"/>
    <w:rsid w:val="00DF1B43"/>
    <w:rsid w:val="00E00AA3"/>
    <w:rsid w:val="00E406E5"/>
    <w:rsid w:val="00E56C55"/>
    <w:rsid w:val="00E954E9"/>
    <w:rsid w:val="00EA2F09"/>
    <w:rsid w:val="00ED1E27"/>
    <w:rsid w:val="00F24959"/>
    <w:rsid w:val="00F2697E"/>
    <w:rsid w:val="00F26E04"/>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 w:type="paragraph" w:styleId="NormalWeb">
    <w:name w:val="Normal (Web)"/>
    <w:basedOn w:val="Normal"/>
    <w:uiPriority w:val="99"/>
    <w:unhideWhenUsed/>
    <w:rsid w:val="003642D9"/>
    <w:pPr>
      <w:suppressAutoHyphens w:val="0"/>
      <w:spacing w:before="100" w:beforeAutospacing="1" w:after="100" w:afterAutospacing="1"/>
    </w:pPr>
    <w:rPr>
      <w:rFonts w:ascii="Arial" w:eastAsia="Times New Roman" w:hAnsi="Arial" w:cs="Arial"/>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576</Words>
  <Characters>3288</Characters>
  <DocSecurity>0</DocSecurity>
  <Lines>27</Lines>
  <Paragraphs>7</Paragraphs>
  <ScaleCrop>false</ScaleCrop>
  <HeadingPairs>
    <vt:vector size="2" baseType="variant">
      <vt:variant>
        <vt:lpstr>Title</vt:lpstr>
      </vt:variant>
      <vt:variant>
        <vt:i4>1</vt:i4>
      </vt:variant>
    </vt:vector>
  </HeadingPairs>
  <LinksUpToDate>false</LinksUpToDate>
  <CharactersWithSpaces>3857</CharactersWithSpaces>
  <SharedDoc>false</SharedDoc>
  <HyperlinksChanged>false</HyperlinksChanged>
</Properties>
</file>