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7D6D" w14:textId="77777777">
      <w:pPr>
        <w:rPr>
          <w:b/>
          <w:bCs/>
        </w:rPr>
      </w:pPr>
      <w:bookmarkStart w:id="0" w:name="_Toc71545209"/>
      <w:r>
        <w:rPr>
          <w:b/>
          <w:bCs/>
        </w:rPr>
        <w:t>BSB50320 Diploma of Human Resource Management</w:t>
      </w:r>
      <w:bookmarkEnd w:id="0"/>
    </w:p>
    <w:p w14:paraId="2A51166F" w14:textId="4A4426CB">
      <w:pPr>
        <w:rPr>
          <w:rFonts w:cstheme="majorBidi"/>
          <w:color w:val="00B0F0"/>
          <w:sz w:val="36"/>
          <w:szCs w:val="28"/>
        </w:rPr>
      </w:pPr>
      <w:r>
        <w:rPr>
          <w:rFonts w:cstheme="majorBidi"/>
          <w:b/>
          <w:color w:val="00B0F0"/>
          <w:sz w:val="36"/>
          <w:szCs w:val="28"/>
        </w:rPr>
        <w:t>ADDRESSING THE ENTRY REQUIREMENTS</w:t>
      </w:r>
      <w:r>
        <w:rPr>
          <w:rFonts w:cstheme="majorBidi"/>
          <w:b/>
          <w:color w:val="00B0F0"/>
          <w:sz w:val="36"/>
          <w:szCs w:val="28"/>
        </w:rPr>
        <w:t xml:space="preserve"> FORM</w:t>
      </w:r>
    </w:p>
    <w:p w14:paraId="540EFD72" w14:textId="195C4D37">
      <w:pPr>
        <w:spacing w:before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Enrolment into the BSB50320 Diploma of Human Resource Management is limited to those who meet the compulsory entry requirements </w:t>
      </w:r>
      <w:r>
        <w:rPr>
          <w:sz w:val="16"/>
          <w:szCs w:val="16"/>
        </w:rPr>
        <w:t>listed in the Training Package or the Course Overview, available on the Victorian Chamber website.</w:t>
      </w:r>
    </w:p>
    <w:p w14:paraId="4569C84C" w14:textId="5898606B">
      <w:pPr>
        <w:spacing w:before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form is to be used by the </w:t>
      </w:r>
      <w:r>
        <w:rPr>
          <w:sz w:val="16"/>
          <w:szCs w:val="16"/>
        </w:rPr>
        <w:t xml:space="preserve">participants to demonstrate meeting the entry requirements and for the </w:t>
      </w:r>
      <w:r>
        <w:rPr>
          <w:sz w:val="16"/>
          <w:szCs w:val="16"/>
        </w:rPr>
        <w:t>trainer/assessors to confirm or infirm a participant has met the entry requirements for the BSB50320 Diploma of HR Management prior to enrolment.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If the entry requirements are not met, </w:t>
      </w:r>
      <w:r>
        <w:rPr>
          <w:sz w:val="16"/>
          <w:szCs w:val="16"/>
        </w:rPr>
        <w:t>the enrolment cannot proceed, and a Pre-training review is not necessary.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</w:p>
    <w:p w14:paraId="4E0BA384" w14:textId="3CAD0BE2">
      <w:pPr>
        <w:spacing w:before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Participants - p</w:t>
      </w:r>
      <w:r>
        <w:rPr>
          <w:sz w:val="16"/>
          <w:szCs w:val="16"/>
        </w:rPr>
        <w:t>lease note that Victorian Chamber may contact the issuer of your certification documentation or your listed relevant employer</w:t>
      </w:r>
      <w:r>
        <w:rPr>
          <w:sz w:val="16"/>
          <w:szCs w:val="16"/>
        </w:rPr>
        <w:t xml:space="preserve"> to confirm authenticity of your documents</w:t>
      </w:r>
      <w:r>
        <w:rPr>
          <w:sz w:val="16"/>
          <w:szCs w:val="16"/>
        </w:rPr>
        <w:t xml:space="preserve"> and claims.</w:t>
      </w:r>
    </w:p>
    <w:p w14:paraId="498833DE" w14:textId="0E01AB1F">
      <w:pPr>
        <w:spacing w:before="24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Participant to complete and attach required documents: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1107"/>
        <w:gridCol w:w="3242"/>
        <w:gridCol w:w="3254"/>
      </w:tblGrid>
      <w:tr w14:paraId="796E9454" w14:textId="77777777">
        <w:trPr>
          <w:trHeight w:val="392"/>
          <w:jc w:val="center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vAlign w:val="center"/>
          </w:tcPr>
          <w:p w14:paraId="492C5DB4" w14:textId="77777777">
            <w:pPr>
              <w:pStyle w:val="MajorTableText"/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Participant Name</w:t>
            </w:r>
          </w:p>
        </w:tc>
        <w:tc>
          <w:tcPr>
            <w:tcW w:w="39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6139CAE" w14:textId="77777777">
            <w:pPr>
              <w:pStyle w:val="MajorTableText"/>
              <w:spacing w:before="120" w:after="120"/>
              <w:rPr>
                <w:rFonts w:ascii="Arial Narrow" w:hAnsi="Arial Narrow" w:cs="Arial"/>
                <w:color w:val="5F497A"/>
                <w:sz w:val="20"/>
                <w:szCs w:val="20"/>
              </w:rPr>
            </w:pPr>
          </w:p>
        </w:tc>
      </w:tr>
      <w:tr w14:paraId="7004E6F4" w14:textId="77777777">
        <w:trPr>
          <w:trHeight w:val="392"/>
          <w:jc w:val="center"/>
        </w:trPr>
        <w:tc>
          <w:tcPr>
            <w:tcW w:w="1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23D418B" w14:textId="77777777">
            <w:pPr>
              <w:pStyle w:val="MajorTableText"/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DOB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308420C" w14:textId="77777777">
            <w:pPr>
              <w:pStyle w:val="MajorTableText"/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DA83F4" w14:textId="77777777">
            <w:pPr>
              <w:pStyle w:val="MajorTableText"/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</w:tr>
    </w:tbl>
    <w:p w14:paraId="76CFB748" w14:textId="19B73B78">
      <w:pPr>
        <w:pStyle w:val="NormalBold"/>
        <w:keepNext/>
        <w:keepLines/>
        <w:spacing w:after="12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Addressing the entry requirements –</w:t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tick</w:t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as applies</w:t>
      </w:r>
      <w:r>
        <w:rPr>
          <w:rFonts w:ascii="Arial Narrow" w:hAnsi="Arial Narrow" w:cs="Arial"/>
          <w:sz w:val="16"/>
          <w:szCs w:val="16"/>
        </w:rPr>
        <w:t xml:space="preserve"> and provide the required details and evidence.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"/>
        <w:gridCol w:w="88"/>
        <w:gridCol w:w="1418"/>
        <w:gridCol w:w="1133"/>
        <w:gridCol w:w="1135"/>
        <w:gridCol w:w="2268"/>
        <w:gridCol w:w="851"/>
        <w:gridCol w:w="709"/>
        <w:gridCol w:w="1377"/>
      </w:tblGrid>
      <w:tr w14:paraId="23D83995" w14:textId="77777777">
        <w:tc>
          <w:tcPr>
            <w:tcW w:w="389" w:type="pct"/>
            <w:shd w:val="clear" w:color="auto" w:fill="BFBFBF" w:themeFill="background1" w:themeFillShade="BF"/>
          </w:tcPr>
          <w:p w14:paraId="3F69C1E0" w14:textId="5EEDDB19">
            <w:pPr>
              <w:pStyle w:val="NormalBold"/>
              <w:keepNext/>
              <w:keepLines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Option 1   </w:t>
            </w:r>
          </w:p>
        </w:tc>
        <w:tc>
          <w:tcPr>
            <w:tcW w:w="4611" w:type="pct"/>
            <w:gridSpan w:val="8"/>
            <w:shd w:val="clear" w:color="auto" w:fill="BFBFBF" w:themeFill="background1" w:themeFillShade="BF"/>
          </w:tcPr>
          <w:p w14:paraId="736C7BD9" w14:textId="65DBBD8A">
            <w:pPr>
              <w:pStyle w:val="NormalBold"/>
              <w:keepNext/>
              <w:keepLines/>
              <w:spacing w:after="120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 xml:space="preserve">Qualification Certificate with Transcript of Results or Statement of Attainment or full USI extract for ALL four compulsory units  </w:t>
            </w:r>
          </w:p>
        </w:tc>
      </w:tr>
      <w:tr w14:paraId="71AAE62F" w14:textId="77777777">
        <w:tc>
          <w:tcPr>
            <w:tcW w:w="1162" w:type="pct"/>
            <w:gridSpan w:val="3"/>
          </w:tcPr>
          <w:p w14:paraId="212C13ED" w14:textId="53FA629A">
            <w:pPr>
              <w:pStyle w:val="NormalBold"/>
              <w:keepNext/>
              <w:keepLines/>
              <w:spacing w:after="120"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Current units (2020)</w:t>
            </w:r>
          </w:p>
          <w:p w14:paraId="1C0A6ED8" w14:textId="47A58F5A">
            <w:pPr>
              <w:pStyle w:val="NormalBold"/>
              <w:keepNext/>
              <w:keepLines/>
              <w:spacing w:after="120"/>
              <w:jc w:val="center"/>
              <w:rPr>
                <w:rFonts w:ascii="Arial Narrow" w:hAnsi="Arial Narrow" w:cs="Arial"/>
                <w:b w:val="0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bCs/>
                <w:color w:val="262626"/>
                <w:sz w:val="24"/>
                <w:szCs w:val="24"/>
              </w:rPr>
              <w:sym w:font="Wingdings" w:char="F06F"/>
            </w:r>
          </w:p>
        </w:tc>
        <w:tc>
          <w:tcPr>
            <w:tcW w:w="1165" w:type="pct"/>
            <w:gridSpan w:val="2"/>
          </w:tcPr>
          <w:p w14:paraId="1B4E6279" w14:textId="35794EA1">
            <w:pPr>
              <w:pStyle w:val="NormalBold"/>
              <w:keepNext/>
              <w:keepLines/>
              <w:spacing w:after="120"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Equivalent units (2015)</w:t>
            </w:r>
          </w:p>
          <w:p w14:paraId="574B2863" w14:textId="09CA55A7">
            <w:pPr>
              <w:pStyle w:val="NormalBold"/>
              <w:keepNext/>
              <w:keepLines/>
              <w:spacing w:after="120"/>
              <w:jc w:val="center"/>
              <w:rPr>
                <w:rFonts w:ascii="Arial Narrow" w:hAnsi="Arial Narrow" w:cs="Arial"/>
                <w:b w:val="0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bCs/>
                <w:color w:val="262626"/>
                <w:sz w:val="24"/>
                <w:szCs w:val="24"/>
              </w:rPr>
              <w:sym w:font="Wingdings" w:char="F06F"/>
            </w:r>
          </w:p>
        </w:tc>
        <w:tc>
          <w:tcPr>
            <w:tcW w:w="1165" w:type="pct"/>
          </w:tcPr>
          <w:p w14:paraId="0DD68DE9" w14:textId="32448F02">
            <w:pPr>
              <w:pStyle w:val="NormalBold"/>
              <w:keepNext/>
              <w:keepLines/>
              <w:spacing w:after="120"/>
              <w:contextualSpacing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Equivalent units (2013)</w:t>
            </w:r>
          </w:p>
          <w:p w14:paraId="673FBA3E" w14:textId="4F2EDDA8">
            <w:pPr>
              <w:pStyle w:val="NormalBold"/>
              <w:keepNext/>
              <w:keepLines/>
              <w:spacing w:after="120"/>
              <w:contextualSpacing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- with CV</w:t>
            </w:r>
          </w:p>
          <w:p w14:paraId="79594896" w14:textId="0B2F0111">
            <w:pPr>
              <w:pStyle w:val="NormalBold"/>
              <w:keepNext/>
              <w:keepLines/>
              <w:spacing w:after="120"/>
              <w:jc w:val="center"/>
              <w:rPr>
                <w:rFonts w:ascii="Arial Narrow" w:hAnsi="Arial Narrow" w:cs="Arial"/>
                <w:b w:val="0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bCs/>
                <w:color w:val="262626"/>
                <w:sz w:val="24"/>
                <w:szCs w:val="24"/>
              </w:rPr>
              <w:sym w:font="Wingdings" w:char="F06F"/>
            </w:r>
          </w:p>
        </w:tc>
        <w:tc>
          <w:tcPr>
            <w:tcW w:w="801" w:type="pct"/>
            <w:gridSpan w:val="2"/>
          </w:tcPr>
          <w:p w14:paraId="196F2A2D" w14:textId="59785D82">
            <w:pPr>
              <w:pStyle w:val="NormalBold"/>
              <w:keepNext/>
              <w:keepLines/>
              <w:spacing w:after="120"/>
              <w:contextualSpacing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Older / non-equivalent / other units</w:t>
            </w:r>
          </w:p>
          <w:p w14:paraId="71428E89" w14:textId="72464928">
            <w:pPr>
              <w:pStyle w:val="NormalBold"/>
              <w:keepNext/>
              <w:keepLines/>
              <w:spacing w:after="120"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N/A</w:t>
            </w:r>
          </w:p>
        </w:tc>
        <w:tc>
          <w:tcPr>
            <w:tcW w:w="707" w:type="pct"/>
          </w:tcPr>
          <w:p w14:paraId="308B737D" w14:textId="77777777">
            <w:pPr>
              <w:pStyle w:val="NormalBold"/>
              <w:keepNext/>
              <w:keepLines/>
              <w:spacing w:after="120"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Evidence attached</w:t>
            </w:r>
          </w:p>
          <w:p w14:paraId="21631B47" w14:textId="6FED6A79">
            <w:pPr>
              <w:pStyle w:val="NormalBold"/>
              <w:keepNext/>
              <w:keepLines/>
              <w:spacing w:after="120"/>
              <w:jc w:val="center"/>
              <w:rPr>
                <w:rFonts w:ascii="Arial Narrow" w:hAnsi="Arial Narrow" w:cs="Arial"/>
                <w:b w:val="0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bCs/>
                <w:color w:val="262626"/>
                <w:sz w:val="24"/>
                <w:szCs w:val="24"/>
              </w:rPr>
              <w:sym w:font="Wingdings" w:char="F06F"/>
            </w:r>
          </w:p>
        </w:tc>
      </w:tr>
      <w:tr w14:paraId="03C7557F" w14:textId="77777777">
        <w:tc>
          <w:tcPr>
            <w:tcW w:w="1162" w:type="pct"/>
            <w:gridSpan w:val="3"/>
          </w:tcPr>
          <w:p w14:paraId="267E4513" w14:textId="1777F922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BSBHRM411 Administer performance development processes;</w:t>
            </w:r>
          </w:p>
          <w:p w14:paraId="552CAFA9" w14:textId="5B039FBD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BSBHRM412 Support employee and industrial relations;</w:t>
            </w:r>
          </w:p>
          <w:p w14:paraId="2E5BC45B" w14:textId="5BC3318C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 xml:space="preserve">BSBHRM415 Coordinate recruitment and onboarding; and </w:t>
            </w:r>
          </w:p>
          <w:p w14:paraId="1052993B" w14:textId="32AE5DD2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BSBHRM417 Support human resources functions and processes.</w:t>
            </w:r>
          </w:p>
        </w:tc>
        <w:tc>
          <w:tcPr>
            <w:tcW w:w="1165" w:type="pct"/>
            <w:gridSpan w:val="2"/>
          </w:tcPr>
          <w:p w14:paraId="13FCF6F1" w14:textId="77777777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BSBHRM403 Support performance management process</w:t>
            </w:r>
          </w:p>
          <w:p w14:paraId="6A9A40C8" w14:textId="77777777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BSBWRK411 Support employee and industrial relations procedures</w:t>
            </w:r>
          </w:p>
          <w:p w14:paraId="3AB43291" w14:textId="77777777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BSBHRM405 Support the recruitment, selection and induction of staff</w:t>
            </w:r>
          </w:p>
          <w:p w14:paraId="41E29E8C" w14:textId="2E04AC75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BSBHRM404 Review human resource functions</w:t>
            </w:r>
          </w:p>
          <w:p w14:paraId="4BCD2B4C" w14:textId="63AEBF02">
            <w:pPr>
              <w:pStyle w:val="NormalBold"/>
              <w:keepNext/>
              <w:keepLines/>
              <w:spacing w:after="12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65" w:type="pct"/>
          </w:tcPr>
          <w:p w14:paraId="5AC7D647" w14:textId="77777777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BSBHRM403B Support performance-management processes</w:t>
            </w:r>
          </w:p>
          <w:p w14:paraId="3F745435" w14:textId="77777777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BSBWRK411A Support employee and industrial relations procedures</w:t>
            </w:r>
          </w:p>
          <w:p w14:paraId="6CCF5D1A" w14:textId="77777777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BSBHRM405A Support the recruitment, selection and induction of staff</w:t>
            </w:r>
          </w:p>
          <w:p w14:paraId="6067E6DD" w14:textId="6A33A534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BSBHRM404A Review human resources functions</w:t>
            </w:r>
          </w:p>
          <w:p w14:paraId="1902EBA9" w14:textId="77777777">
            <w:pPr>
              <w:pStyle w:val="NormalBold"/>
              <w:keepNext/>
              <w:keepLines/>
              <w:spacing w:after="120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801" w:type="pct"/>
            <w:gridSpan w:val="2"/>
          </w:tcPr>
          <w:p w14:paraId="2683EE11" w14:textId="77777777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 xml:space="preserve">- not accepted </w:t>
            </w:r>
          </w:p>
          <w:p w14:paraId="20177F33" w14:textId="69CB7409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(may be used for Option 2)</w:t>
            </w:r>
          </w:p>
        </w:tc>
        <w:tc>
          <w:tcPr>
            <w:tcW w:w="707" w:type="pct"/>
          </w:tcPr>
          <w:p w14:paraId="17AB3472" w14:textId="759385F4">
            <w:pPr>
              <w:pStyle w:val="NormalBold"/>
              <w:keepNext/>
              <w:keepLines/>
              <w:spacing w:before="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Certified copies and signed and dated CV, if applicable</w:t>
            </w:r>
          </w:p>
          <w:p w14:paraId="407781F9" w14:textId="326995F9">
            <w:pPr>
              <w:pStyle w:val="NormalBold"/>
              <w:keepNext/>
              <w:keepLines/>
              <w:spacing w:after="120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</w:p>
        </w:tc>
      </w:tr>
      <w:tr w14:paraId="70B6B585" w14:textId="14A0C361">
        <w:trPr>
          <w:trHeight w:val="1055"/>
        </w:trPr>
        <w:tc>
          <w:tcPr>
            <w:tcW w:w="434" w:type="pct"/>
            <w:gridSpan w:val="2"/>
            <w:vMerge w:val="restart"/>
            <w:shd w:val="clear" w:color="auto" w:fill="BFBFBF" w:themeFill="background1" w:themeFillShade="BF"/>
          </w:tcPr>
          <w:p w14:paraId="018FAA9C" w14:textId="342D2F71">
            <w:pPr>
              <w:pStyle w:val="NormalBold"/>
              <w:keepNext/>
              <w:keepLines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Option 2  </w:t>
            </w:r>
          </w:p>
        </w:tc>
        <w:tc>
          <w:tcPr>
            <w:tcW w:w="1310" w:type="pct"/>
            <w:gridSpan w:val="2"/>
          </w:tcPr>
          <w:p w14:paraId="0CCCEA1C" w14:textId="77777777">
            <w:pPr>
              <w:pStyle w:val="NormalBold"/>
              <w:keepNext/>
              <w:keepLines/>
              <w:spacing w:after="120"/>
              <w:contextualSpacing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 xml:space="preserve">CV and relevant Job Description </w:t>
            </w:r>
          </w:p>
          <w:p w14:paraId="7F90CA88" w14:textId="158C529E">
            <w:pPr>
              <w:pStyle w:val="NormalBold"/>
              <w:keepNext/>
              <w:keepLines/>
              <w:spacing w:after="120"/>
              <w:jc w:val="center"/>
              <w:rPr>
                <w:rFonts w:ascii="Arial Narrow" w:hAnsi="Arial Narrow" w:cs="Arial"/>
                <w:b w:val="0"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bCs/>
                <w:color w:val="262626"/>
                <w:sz w:val="24"/>
                <w:szCs w:val="24"/>
              </w:rPr>
              <w:sym w:font="Wingdings" w:char="F06F"/>
            </w:r>
          </w:p>
        </w:tc>
        <w:tc>
          <w:tcPr>
            <w:tcW w:w="2185" w:type="pct"/>
            <w:gridSpan w:val="3"/>
            <w:vMerge w:val="restart"/>
          </w:tcPr>
          <w:p w14:paraId="30085818" w14:textId="467891A9">
            <w:pPr>
              <w:pStyle w:val="NormalBold"/>
              <w:keepNext/>
              <w:keepLines/>
              <w:spacing w:after="120"/>
              <w:contextualSpacing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bookmarkStart w:id="1" w:name="_Hlk74056327"/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A combination of Option 1 and Option 2</w:t>
            </w:r>
          </w:p>
          <w:p w14:paraId="1A78EA45" w14:textId="0A96186E">
            <w:pPr>
              <w:pStyle w:val="NormalBold"/>
              <w:keepNext/>
              <w:keepLines/>
              <w:spacing w:after="120"/>
              <w:contextualSpacing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(ie. a number of compulsory units, CV, Job Description or Work Statement, as applicable)</w:t>
            </w:r>
          </w:p>
          <w:bookmarkEnd w:id="1"/>
          <w:p w14:paraId="78352C60" w14:textId="77777777">
            <w:pPr>
              <w:pStyle w:val="NormalBold"/>
              <w:keepNext/>
              <w:keepLines/>
              <w:spacing w:after="120"/>
              <w:jc w:val="center"/>
              <w:rPr>
                <w:rFonts w:ascii="Arial Narrow" w:hAnsi="Arial Narrow" w:cs="Arial"/>
                <w:b w:val="0"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bCs/>
                <w:color w:val="262626"/>
                <w:sz w:val="24"/>
                <w:szCs w:val="24"/>
              </w:rPr>
              <w:sym w:font="Wingdings" w:char="F06F"/>
            </w:r>
          </w:p>
          <w:p w14:paraId="45C004C3" w14:textId="399102C8">
            <w:pPr>
              <w:pStyle w:val="NormalBold"/>
              <w:keepNext/>
              <w:keepLines/>
              <w:spacing w:after="12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- list unit(s) codes:</w:t>
            </w:r>
          </w:p>
          <w:p w14:paraId="3B70ABC5" w14:textId="6C8864A6">
            <w:pPr>
              <w:pStyle w:val="NormalBold"/>
              <w:keepNext/>
              <w:keepLines/>
              <w:spacing w:after="12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-                                    -</w:t>
            </w:r>
          </w:p>
          <w:p w14:paraId="3115A5C0" w14:textId="11C028DD">
            <w:pPr>
              <w:pStyle w:val="NormalBold"/>
              <w:keepNext/>
              <w:keepLines/>
              <w:spacing w:after="12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-                                    -</w:t>
            </w:r>
          </w:p>
        </w:tc>
        <w:tc>
          <w:tcPr>
            <w:tcW w:w="1071" w:type="pct"/>
            <w:gridSpan w:val="2"/>
            <w:vMerge w:val="restart"/>
          </w:tcPr>
          <w:p w14:paraId="42071748" w14:textId="215410CF">
            <w:pPr>
              <w:pStyle w:val="NormalBold"/>
              <w:keepNext/>
              <w:keepLines/>
              <w:spacing w:after="120"/>
              <w:contextualSpacing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Evidence attached</w:t>
            </w:r>
          </w:p>
          <w:p w14:paraId="33F4FF14" w14:textId="77777777">
            <w:pPr>
              <w:pStyle w:val="NormalBold"/>
              <w:keepNext/>
              <w:keepLines/>
              <w:spacing w:after="120"/>
              <w:jc w:val="center"/>
              <w:rPr>
                <w:rFonts w:ascii="Arial Narrow" w:hAnsi="Arial Narrow" w:cs="Arial"/>
                <w:b w:val="0"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bCs/>
                <w:color w:val="262626"/>
                <w:sz w:val="24"/>
                <w:szCs w:val="24"/>
              </w:rPr>
              <w:sym w:font="Wingdings" w:char="F06F"/>
            </w:r>
          </w:p>
          <w:p w14:paraId="58EA6939" w14:textId="46225EE0">
            <w:pPr>
              <w:pStyle w:val="NormalBold"/>
              <w:keepNext/>
              <w:keepLines/>
              <w:spacing w:after="120"/>
              <w:jc w:val="left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Signed and dated CV, Job Description or Work Statement, and any certified copies if applicable; - employer contact details.</w:t>
            </w:r>
          </w:p>
          <w:p w14:paraId="76741A14" w14:textId="7856C5F3">
            <w:pPr>
              <w:pStyle w:val="NormalBold"/>
              <w:keepNext/>
              <w:keepLines/>
              <w:spacing w:after="120"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</w:p>
        </w:tc>
      </w:tr>
      <w:tr w14:paraId="779AFE66" w14:textId="77777777">
        <w:trPr>
          <w:trHeight w:val="1055"/>
        </w:trPr>
        <w:tc>
          <w:tcPr>
            <w:tcW w:w="434" w:type="pct"/>
            <w:gridSpan w:val="2"/>
            <w:vMerge/>
            <w:shd w:val="clear" w:color="auto" w:fill="BFBFBF" w:themeFill="background1" w:themeFillShade="BF"/>
          </w:tcPr>
          <w:p w14:paraId="08264FCC" w14:textId="77777777">
            <w:pPr>
              <w:pStyle w:val="NormalBold"/>
              <w:keepNext/>
              <w:keepLines/>
              <w:spacing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0" w:type="pct"/>
            <w:gridSpan w:val="2"/>
          </w:tcPr>
          <w:p w14:paraId="6DD76FA7" w14:textId="77777777">
            <w:pPr>
              <w:pStyle w:val="NormalBold"/>
              <w:keepNext/>
              <w:keepLines/>
              <w:spacing w:after="120"/>
              <w:contextualSpacing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CV and free-form work experience statement and other relevant documents (if available)</w:t>
            </w:r>
          </w:p>
          <w:p w14:paraId="7CE33E38" w14:textId="77777777">
            <w:pPr>
              <w:pStyle w:val="NormalBold"/>
              <w:keepNext/>
              <w:keepLines/>
              <w:spacing w:after="120"/>
              <w:jc w:val="center"/>
              <w:rPr>
                <w:rFonts w:ascii="Arial Narrow" w:hAnsi="Arial Narrow" w:cs="Arial"/>
                <w:b w:val="0"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bCs/>
                <w:color w:val="262626"/>
                <w:sz w:val="24"/>
                <w:szCs w:val="24"/>
              </w:rPr>
              <w:sym w:font="Wingdings" w:char="F06F"/>
            </w:r>
          </w:p>
          <w:p w14:paraId="40CFEFAB" w14:textId="34D6E18E">
            <w:pPr>
              <w:pStyle w:val="NormalBold"/>
              <w:keepNext/>
              <w:keepLines/>
              <w:spacing w:after="120"/>
              <w:contextualSpacing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 xml:space="preserve"> turn page to </w:t>
            </w:r>
            <w:r>
              <w:rPr>
                <w:rFonts w:ascii="Arial Narrow" w:hAnsi="Arial Narrow" w:cs="Arial"/>
                <w:b w:val="0"/>
                <w:bCs/>
                <w:sz w:val="16"/>
                <w:szCs w:val="16"/>
              </w:rPr>
              <w:t>complete the statement</w:t>
            </w:r>
          </w:p>
        </w:tc>
        <w:tc>
          <w:tcPr>
            <w:tcW w:w="2185" w:type="pct"/>
            <w:gridSpan w:val="3"/>
            <w:vMerge/>
          </w:tcPr>
          <w:p w14:paraId="042A538F" w14:textId="77777777">
            <w:pPr>
              <w:pStyle w:val="NormalBold"/>
              <w:keepNext/>
              <w:keepLines/>
              <w:spacing w:after="120"/>
              <w:contextualSpacing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071" w:type="pct"/>
            <w:gridSpan w:val="2"/>
            <w:vMerge/>
          </w:tcPr>
          <w:p w14:paraId="66D43FA8" w14:textId="77777777">
            <w:pPr>
              <w:pStyle w:val="NormalBold"/>
              <w:keepNext/>
              <w:keepLines/>
              <w:spacing w:after="120"/>
              <w:contextualSpacing/>
              <w:jc w:val="center"/>
              <w:rPr>
                <w:rFonts w:ascii="Arial Narrow" w:hAnsi="Arial Narrow" w:cs="Arial"/>
                <w:b w:val="0"/>
                <w:bCs/>
                <w:sz w:val="16"/>
                <w:szCs w:val="16"/>
              </w:rPr>
            </w:pPr>
          </w:p>
        </w:tc>
      </w:tr>
    </w:tbl>
    <w:p w14:paraId="071D0B24" w14:textId="09D920CB">
      <w:pPr>
        <w:pStyle w:val="NormalBold"/>
        <w:keepNext/>
        <w:keepLines/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Assessor to complete:</w:t>
      </w:r>
    </w:p>
    <w:tbl>
      <w:tblPr>
        <w:tblW w:w="50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62"/>
        <w:gridCol w:w="3677"/>
        <w:gridCol w:w="496"/>
        <w:gridCol w:w="2997"/>
      </w:tblGrid>
      <w:tr w14:paraId="6279307E" w14:textId="77777777">
        <w:trPr>
          <w:cantSplit/>
          <w:trHeight w:val="392"/>
          <w:jc w:val="center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vAlign w:val="center"/>
          </w:tcPr>
          <w:p w14:paraId="00411828" w14:textId="624712E0">
            <w:pPr>
              <w:pStyle w:val="MajorTableText"/>
              <w:keepNext/>
              <w:keepLines/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Qualification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ode and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itle</w:t>
            </w:r>
          </w:p>
        </w:tc>
        <w:tc>
          <w:tcPr>
            <w:tcW w:w="36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C487339" w14:textId="239A54A3">
            <w:pPr>
              <w:pStyle w:val="MajorTableText"/>
              <w:keepNext/>
              <w:keepLines/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BSB50320 Diploma of Human Resource Management</w:t>
            </w:r>
          </w:p>
        </w:tc>
      </w:tr>
      <w:tr w14:paraId="79FAFC0E" w14:textId="77777777">
        <w:trPr>
          <w:cantSplit/>
          <w:trHeight w:val="292"/>
          <w:jc w:val="center"/>
        </w:trPr>
        <w:tc>
          <w:tcPr>
            <w:tcW w:w="13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vAlign w:val="center"/>
          </w:tcPr>
          <w:p w14:paraId="524E5187" w14:textId="3B8BF677">
            <w:pPr>
              <w:pStyle w:val="MajorTableText"/>
              <w:keepNext/>
              <w:keepLines/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Entry requirements review result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19A899A" w14:textId="2DAE639E">
            <w:pPr>
              <w:pStyle w:val="MajorTableText"/>
              <w:keepNext/>
              <w:keepLines/>
              <w:spacing w:before="120" w:after="120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Entry requirements have been met        </w:t>
            </w:r>
          </w:p>
        </w:tc>
        <w:tc>
          <w:tcPr>
            <w:tcW w:w="1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09D9F74" w14:textId="5A92148A">
            <w:pPr>
              <w:pStyle w:val="MajorTableText"/>
              <w:keepNext/>
              <w:keepLines/>
              <w:spacing w:before="120" w:after="120"/>
              <w:jc w:val="center"/>
              <w:rPr>
                <w:rFonts w:ascii="Arial Narrow" w:hAnsi="Arial Narrow" w:cs="Arial"/>
                <w:color w:val="262626"/>
                <w:sz w:val="32"/>
                <w:szCs w:val="32"/>
              </w:rPr>
            </w:pPr>
            <w:r>
              <w:rPr>
                <w:rFonts w:ascii="Arial Narrow" w:hAnsi="Arial Narrow" w:cs="Arial"/>
                <w:color w:val="262626"/>
                <w:sz w:val="32"/>
                <w:szCs w:val="32"/>
              </w:rPr>
              <w:sym w:font="Wingdings" w:char="F06F"/>
            </w:r>
            <w:r>
              <w:rPr>
                <w:rFonts w:ascii="Arial Narrow" w:hAnsi="Arial Narrow" w:cs="Arial"/>
                <w:color w:val="262626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"/>
                <w:color w:val="262626"/>
                <w:sz w:val="24"/>
                <w:szCs w:val="24"/>
              </w:rPr>
              <w:t xml:space="preserve">YES </w:t>
            </w:r>
            <w:r>
              <w:rPr>
                <w:rFonts w:ascii="Arial Narrow" w:hAnsi="Arial Narrow" w:cs="Arial"/>
                <w:color w:val="262626"/>
                <w:sz w:val="32"/>
                <w:szCs w:val="32"/>
              </w:rPr>
              <w:t xml:space="preserve">            </w:t>
            </w:r>
            <w:r>
              <w:rPr>
                <w:rFonts w:ascii="Arial Narrow" w:hAnsi="Arial Narrow" w:cs="Arial"/>
                <w:color w:val="262626"/>
                <w:sz w:val="32"/>
                <w:szCs w:val="32"/>
              </w:rPr>
              <w:sym w:font="Wingdings" w:char="F06F"/>
            </w:r>
            <w:r>
              <w:rPr>
                <w:rFonts w:ascii="Arial Narrow" w:hAnsi="Arial Narrow" w:cs="Arial"/>
                <w:color w:val="262626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"/>
                <w:color w:val="262626"/>
                <w:sz w:val="24"/>
                <w:szCs w:val="24"/>
              </w:rPr>
              <w:t>NO</w:t>
            </w:r>
            <w:r>
              <w:rPr>
                <w:rFonts w:ascii="Arial Narrow" w:hAnsi="Arial Narrow" w:cs="Arial"/>
                <w:color w:val="262626"/>
                <w:sz w:val="32"/>
                <w:szCs w:val="32"/>
              </w:rPr>
              <w:t xml:space="preserve">  </w:t>
            </w:r>
          </w:p>
        </w:tc>
      </w:tr>
      <w:tr w14:paraId="74D4A104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316" w:type="pct"/>
            <w:shd w:val="clear" w:color="auto" w:fill="D9D9D9"/>
            <w:vAlign w:val="center"/>
          </w:tcPr>
          <w:p w14:paraId="4BF9DD47" w14:textId="77777777">
            <w:pPr>
              <w:pStyle w:val="MajorTableText"/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Assessor Name</w:t>
            </w:r>
          </w:p>
        </w:tc>
        <w:tc>
          <w:tcPr>
            <w:tcW w:w="3684" w:type="pct"/>
            <w:gridSpan w:val="3"/>
            <w:vAlign w:val="center"/>
          </w:tcPr>
          <w:p w14:paraId="4BAADC5C" w14:textId="77777777">
            <w:pPr>
              <w:pStyle w:val="MajorTableText"/>
              <w:spacing w:before="100" w:after="100"/>
              <w:rPr>
                <w:rFonts w:ascii="Arial Narrow" w:hAnsi="Arial Narrow" w:cs="Arial"/>
                <w:color w:val="5F497A"/>
                <w:sz w:val="20"/>
                <w:szCs w:val="20"/>
              </w:rPr>
            </w:pPr>
          </w:p>
        </w:tc>
      </w:tr>
      <w:tr w14:paraId="6A8F05BD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316" w:type="pct"/>
            <w:shd w:val="clear" w:color="auto" w:fill="D9D9D9"/>
          </w:tcPr>
          <w:p w14:paraId="1C32105D" w14:textId="77777777">
            <w:pPr>
              <w:pStyle w:val="MajorTableText"/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Assessor Signature </w:t>
            </w:r>
          </w:p>
        </w:tc>
        <w:tc>
          <w:tcPr>
            <w:tcW w:w="2144" w:type="pct"/>
            <w:gridSpan w:val="2"/>
          </w:tcPr>
          <w:p w14:paraId="47AA87A4" w14:textId="77777777">
            <w:pPr>
              <w:pStyle w:val="MajorTableText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pct"/>
          </w:tcPr>
          <w:p w14:paraId="74227FD5" w14:textId="71E22B37">
            <w:pPr>
              <w:pStyle w:val="MajorTableText"/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Date</w:t>
            </w:r>
          </w:p>
        </w:tc>
      </w:tr>
      <w:tr w14:paraId="18455E7A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"/>
            <w:shd w:val="clear" w:color="auto" w:fill="FFFFFF"/>
          </w:tcPr>
          <w:p w14:paraId="0BDC0B24" w14:textId="77777777">
            <w:pPr>
              <w:spacing w:after="0" w:line="240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Assessor Declaration:</w:t>
            </w:r>
          </w:p>
          <w:p w14:paraId="13A411A3" w14:textId="1B9FC367">
            <w:pPr>
              <w:spacing w:after="0" w:line="240" w:lineRule="auto"/>
              <w:contextualSpacing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I confirm that </w:t>
            </w:r>
            <w:r>
              <w:rPr>
                <w:rFonts w:cs="Arial"/>
                <w:bCs/>
                <w:sz w:val="16"/>
                <w:szCs w:val="16"/>
              </w:rPr>
              <w:t>the evidence I reviewed is in my opinion authentic and valid and fully supports the decision whether the participant is meeting the compulsory entry requirements as required or not.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14:paraId="530F7439" w14:textId="77777777">
        <w:tc>
          <w:tcPr>
            <w:tcW w:w="5000" w:type="pct"/>
          </w:tcPr>
          <w:p w14:paraId="264F704C" w14:textId="77777777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Free-form work experience statement </w:t>
            </w:r>
          </w:p>
          <w:p w14:paraId="5093D998" w14:textId="282842E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explain </w:t>
            </w:r>
            <w:r>
              <w:rPr>
                <w:sz w:val="16"/>
                <w:szCs w:val="16"/>
              </w:rPr>
              <w:t xml:space="preserve">/ demonstrate routine use of each </w:t>
            </w:r>
            <w:r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>the required units in your work for 2 years equivalent full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time in the last 4-5 years</w:t>
            </w:r>
            <w:r>
              <w:rPr>
                <w:sz w:val="16"/>
                <w:szCs w:val="16"/>
              </w:rPr>
              <w:t xml:space="preserve"> (attach more pages if necessary); - attach CV; - provide contact details of your relevant employer who can support your statement.</w:t>
            </w:r>
          </w:p>
        </w:tc>
      </w:tr>
      <w:tr w14:paraId="3D5402FE" w14:textId="77777777">
        <w:tc>
          <w:tcPr>
            <w:tcW w:w="5000" w:type="pct"/>
          </w:tcPr>
          <w:p w14:paraId="12EA8255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49969F44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3268C9DF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79154580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4018495E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7EC37D60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2CADD119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4CE25140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2BA990F1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231C5163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773A2825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13BB8974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1603CC08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48BB2898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60AE92A1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2E00365F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04610A5F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7B2B698F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27F3D9FD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4ECA16DE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4AD0A982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21E6A84B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4248EF9C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0C824D6E" w14:textId="7777777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233B846D" w14:textId="031D0CD7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00E32D59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11C5" w14:textId="77777777">
      <w:pPr>
        <w:spacing w:after="0" w:line="240" w:lineRule="auto"/>
      </w:pPr>
      <w:r>
        <w:separator/>
      </w:r>
    </w:p>
  </w:endnote>
  <w:endnote w:type="continuationSeparator" w:id="0">
    <w:p w14:paraId="0A66AB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CD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036E" w14:textId="1E41F255">
    <w:pPr>
      <w:tabs>
        <w:tab w:val="center" w:pos="4680"/>
        <w:tab w:val="right" w:pos="9360"/>
        <w:tab w:val="right" w:pos="10200"/>
      </w:tabs>
      <w:spacing w:after="0" w:line="240" w:lineRule="auto"/>
      <w:rPr>
        <w:rFonts w:eastAsia="Calibri" w:cs="Arial"/>
        <w:sz w:val="16"/>
        <w:szCs w:val="16"/>
      </w:rPr>
    </w:pPr>
    <w:r>
      <w:rPr>
        <w:rFonts w:eastAsia="Calibri" w:cs="Arial"/>
        <w:b/>
        <w:sz w:val="16"/>
        <w:szCs w:val="16"/>
      </w:rPr>
      <w:t>BSB50320 Dip HR Management_ Entry Requirements Form</w:t>
    </w:r>
    <w:r>
      <w:rPr>
        <w:rFonts w:eastAsia="Calibri" w:cs="Arial"/>
        <w:sz w:val="16"/>
        <w:szCs w:val="16"/>
      </w:rPr>
      <w:tab/>
    </w:r>
    <w:r>
      <w:rPr>
        <w:rFonts w:eastAsia="Calibri" w:cs="Arial"/>
        <w:sz w:val="16"/>
        <w:szCs w:val="16"/>
      </w:rPr>
      <w:tab/>
      <w:t xml:space="preserve">Page </w:t>
    </w:r>
    <w:r>
      <w:rPr>
        <w:rFonts w:eastAsia="Calibri" w:cs="Arial"/>
        <w:sz w:val="16"/>
        <w:szCs w:val="16"/>
      </w:rPr>
      <w:fldChar w:fldCharType="begin"/>
    </w:r>
    <w:r>
      <w:rPr>
        <w:rFonts w:eastAsia="Calibri" w:cs="Arial"/>
        <w:sz w:val="16"/>
        <w:szCs w:val="16"/>
      </w:rPr>
      <w:instrText xml:space="preserve"> PAGE </w:instrText>
    </w:r>
    <w:r>
      <w:rPr>
        <w:rFonts w:eastAsia="Calibri" w:cs="Arial"/>
        <w:sz w:val="16"/>
        <w:szCs w:val="16"/>
      </w:rPr>
      <w:fldChar w:fldCharType="separate"/>
    </w:r>
    <w:r>
      <w:rPr>
        <w:rFonts w:eastAsia="Calibri" w:cs="Arial"/>
        <w:sz w:val="16"/>
        <w:szCs w:val="16"/>
      </w:rPr>
      <w:t>1</w:t>
    </w:r>
    <w:r>
      <w:rPr>
        <w:rFonts w:eastAsia="Calibri" w:cs="Arial"/>
        <w:sz w:val="16"/>
        <w:szCs w:val="16"/>
      </w:rPr>
      <w:fldChar w:fldCharType="end"/>
    </w:r>
    <w:r>
      <w:rPr>
        <w:rFonts w:eastAsia="Calibri" w:cs="Arial"/>
        <w:sz w:val="16"/>
        <w:szCs w:val="16"/>
      </w:rPr>
      <w:t xml:space="preserve"> of </w:t>
    </w:r>
    <w:r>
      <w:rPr>
        <w:rFonts w:eastAsia="Calibri" w:cs="Arial"/>
        <w:sz w:val="16"/>
        <w:szCs w:val="16"/>
      </w:rPr>
      <w:fldChar w:fldCharType="begin"/>
    </w:r>
    <w:r>
      <w:rPr>
        <w:rFonts w:eastAsia="Calibri" w:cs="Arial"/>
        <w:sz w:val="16"/>
        <w:szCs w:val="16"/>
      </w:rPr>
      <w:instrText xml:space="preserve"> NUMPAGES </w:instrText>
    </w:r>
    <w:r>
      <w:rPr>
        <w:rFonts w:eastAsia="Calibri" w:cs="Arial"/>
        <w:sz w:val="16"/>
        <w:szCs w:val="16"/>
      </w:rPr>
      <w:fldChar w:fldCharType="separate"/>
    </w:r>
    <w:r>
      <w:rPr>
        <w:rFonts w:eastAsia="Calibri" w:cs="Arial"/>
        <w:sz w:val="16"/>
        <w:szCs w:val="16"/>
      </w:rPr>
      <w:t>6</w:t>
    </w:r>
    <w:r>
      <w:rPr>
        <w:rFonts w:eastAsia="Calibri" w:cs="Arial"/>
        <w:sz w:val="16"/>
        <w:szCs w:val="16"/>
      </w:rPr>
      <w:fldChar w:fldCharType="end"/>
    </w:r>
  </w:p>
  <w:p w14:paraId="1D7432B5" w14:textId="7500DFB6">
    <w:pPr>
      <w:tabs>
        <w:tab w:val="center" w:pos="4680"/>
        <w:tab w:val="right" w:pos="9360"/>
        <w:tab w:val="right" w:pos="10200"/>
      </w:tabs>
      <w:spacing w:after="0" w:line="240" w:lineRule="auto"/>
      <w:rPr>
        <w:rFonts w:eastAsia="Calibri" w:cs="Arial"/>
        <w:sz w:val="16"/>
        <w:szCs w:val="16"/>
      </w:rPr>
    </w:pPr>
    <w:r>
      <w:rPr>
        <w:rFonts w:eastAsia="Calibri" w:cs="Arial"/>
        <w:sz w:val="16"/>
        <w:szCs w:val="16"/>
      </w:rPr>
      <w:t xml:space="preserve">Version 1.0 / </w:t>
    </w:r>
    <w:r>
      <w:rPr>
        <w:rFonts w:eastAsia="Calibri" w:cs="Arial"/>
        <w:sz w:val="16"/>
        <w:szCs w:val="16"/>
      </w:rPr>
      <w:t>Sept</w:t>
    </w:r>
    <w:r>
      <w:rPr>
        <w:rFonts w:eastAsia="Calibri" w:cs="Arial"/>
        <w:sz w:val="16"/>
        <w:szCs w:val="16"/>
      </w:rPr>
      <w:t xml:space="preserve"> 202</w:t>
    </w:r>
    <w:r>
      <w:rPr>
        <w:rFonts w:eastAsia="Calibri" w:cs="Arial"/>
        <w:sz w:val="16"/>
        <w:szCs w:val="16"/>
      </w:rPr>
      <w:t>1</w:t>
    </w:r>
    <w:r>
      <w:rPr>
        <w:rFonts w:eastAsia="Calibri" w:cs="Arial"/>
        <w:sz w:val="16"/>
        <w:szCs w:val="16"/>
      </w:rPr>
      <w:br/>
      <w:t>Victorian Chamber of Commerce and Industry / RTO 4166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230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7271" w14:textId="77777777">
      <w:pPr>
        <w:spacing w:after="0" w:line="240" w:lineRule="auto"/>
      </w:pPr>
      <w:r>
        <w:separator/>
      </w:r>
    </w:p>
  </w:footnote>
  <w:footnote w:type="continuationSeparator" w:id="0">
    <w:p w14:paraId="28EF20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DD4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1498" w14:textId="51A4791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C61A88" wp14:editId="2D09A65B">
          <wp:simplePos x="0" y="0"/>
          <wp:positionH relativeFrom="column">
            <wp:posOffset>5308029</wp:posOffset>
          </wp:positionH>
          <wp:positionV relativeFrom="paragraph">
            <wp:posOffset>-281940</wp:posOffset>
          </wp:positionV>
          <wp:extent cx="1111885" cy="487045"/>
          <wp:effectExtent l="0" t="0" r="0" b="8255"/>
          <wp:wrapTight wrapText="bothSides">
            <wp:wrapPolygon edited="0">
              <wp:start x="0" y="0"/>
              <wp:lineTo x="0" y="21121"/>
              <wp:lineTo x="21094" y="21121"/>
              <wp:lineTo x="210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F31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0E20"/>
    <w:multiLevelType w:val="hybridMultilevel"/>
    <w:tmpl w:val="0FA0D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2CA1"/>
    <w:multiLevelType w:val="hybridMultilevel"/>
    <w:tmpl w:val="8B247D1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90E44"/>
    <w:multiLevelType w:val="multilevel"/>
    <w:tmpl w:val="2C58B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3E"/>
    <w:rsid w:val="000A2686"/>
    <w:rsid w:val="000A65C1"/>
    <w:rsid w:val="000B0F4D"/>
    <w:rsid w:val="000B1405"/>
    <w:rsid w:val="000B323E"/>
    <w:rsid w:val="000B421F"/>
    <w:rsid w:val="000D49C7"/>
    <w:rsid w:val="00167341"/>
    <w:rsid w:val="001D44A6"/>
    <w:rsid w:val="00200A0C"/>
    <w:rsid w:val="002C499E"/>
    <w:rsid w:val="003F4B0B"/>
    <w:rsid w:val="004C65DB"/>
    <w:rsid w:val="004D10F5"/>
    <w:rsid w:val="004D5690"/>
    <w:rsid w:val="005303DE"/>
    <w:rsid w:val="00561CCE"/>
    <w:rsid w:val="005802DB"/>
    <w:rsid w:val="0058729F"/>
    <w:rsid w:val="005F553A"/>
    <w:rsid w:val="00612B9A"/>
    <w:rsid w:val="006136A9"/>
    <w:rsid w:val="006F25AE"/>
    <w:rsid w:val="007950B9"/>
    <w:rsid w:val="009236BA"/>
    <w:rsid w:val="00941A0C"/>
    <w:rsid w:val="00960808"/>
    <w:rsid w:val="009D7584"/>
    <w:rsid w:val="00A24D3F"/>
    <w:rsid w:val="00AB7562"/>
    <w:rsid w:val="00B0740A"/>
    <w:rsid w:val="00B335BA"/>
    <w:rsid w:val="00DC5AFC"/>
    <w:rsid w:val="00DF40A2"/>
    <w:rsid w:val="00DF7BCE"/>
    <w:rsid w:val="00E07A9D"/>
    <w:rsid w:val="00E21BAE"/>
    <w:rsid w:val="00E55B9E"/>
    <w:rsid w:val="00E617EA"/>
    <w:rsid w:val="00EA6A07"/>
    <w:rsid w:val="00FD0FB2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CB31"/>
  <w15:chartTrackingRefBased/>
  <w15:docId w15:val="{6AC500F4-BBD0-4417-B993-A3F4BEF7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9C7"/>
    <w:pPr>
      <w:spacing w:after="120" w:line="36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323E"/>
    <w:pPr>
      <w:keepNext/>
      <w:keepLines/>
      <w:spacing w:before="480"/>
      <w:outlineLvl w:val="0"/>
    </w:pPr>
    <w:rPr>
      <w:rFonts w:eastAsiaTheme="majorEastAsia" w:cstheme="majorBidi"/>
      <w:b/>
      <w:bCs/>
      <w:color w:val="00B0F0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323E"/>
    <w:pPr>
      <w:keepNext/>
      <w:keepLines/>
      <w:numPr>
        <w:ilvl w:val="1"/>
        <w:numId w:val="3"/>
      </w:numPr>
      <w:spacing w:before="200"/>
      <w:ind w:left="426" w:hanging="426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3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0B323E"/>
    <w:pPr>
      <w:keepNext/>
      <w:keepLines/>
      <w:spacing w:before="120" w:line="240" w:lineRule="auto"/>
      <w:contextualSpacing/>
    </w:pPr>
    <w:rPr>
      <w:rFonts w:ascii="Times New Roman" w:hAnsi="Times New Roman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0B323E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0B323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323E"/>
    <w:rPr>
      <w:rFonts w:ascii="Arial Narrow" w:eastAsiaTheme="majorEastAsia" w:hAnsi="Arial Narrow" w:cstheme="majorBidi"/>
      <w:b/>
      <w:bCs/>
      <w:color w:val="00B0F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323E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9D7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84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84"/>
    <w:rPr>
      <w:rFonts w:ascii="Arial Narrow" w:eastAsia="Times New Roman" w:hAnsi="Arial Narrow" w:cs="Times New Roman"/>
      <w:sz w:val="24"/>
      <w:szCs w:val="24"/>
    </w:rPr>
  </w:style>
  <w:style w:type="paragraph" w:customStyle="1" w:styleId="NormalBold">
    <w:name w:val="Normal Bold"/>
    <w:basedOn w:val="Normal"/>
    <w:rsid w:val="00B0740A"/>
    <w:pPr>
      <w:spacing w:before="120" w:after="40" w:line="240" w:lineRule="auto"/>
    </w:pPr>
    <w:rPr>
      <w:rFonts w:ascii="Arial" w:hAnsi="Arial"/>
      <w:b/>
      <w:sz w:val="20"/>
      <w:szCs w:val="20"/>
    </w:rPr>
  </w:style>
  <w:style w:type="paragraph" w:customStyle="1" w:styleId="MajorTableText">
    <w:name w:val="Major Table Text"/>
    <w:basedOn w:val="Normal"/>
    <w:link w:val="MajorTableTextChar"/>
    <w:rsid w:val="00B0740A"/>
    <w:pPr>
      <w:spacing w:before="60" w:after="60" w:line="240" w:lineRule="auto"/>
    </w:pPr>
    <w:rPr>
      <w:rFonts w:ascii="Palatino" w:hAnsi="Palatino"/>
      <w:sz w:val="18"/>
      <w:szCs w:val="18"/>
    </w:rPr>
  </w:style>
  <w:style w:type="character" w:customStyle="1" w:styleId="MajorTableTextChar">
    <w:name w:val="Major Table Text Char"/>
    <w:link w:val="MajorTableText"/>
    <w:locked/>
    <w:rsid w:val="00B0740A"/>
    <w:rPr>
      <w:rFonts w:ascii="Palatino" w:eastAsia="Times New Roman" w:hAnsi="Palatino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518</Words>
  <Characters>2957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3469</CharactersWithSpaces>
  <SharedDoc>false</SharedDoc>
  <HyperlinksChanged>false</HyperlinksChanged>
</Properties>
</file>