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Cs w:val="22"/>
        </w:rPr>
      </w:pPr>
      <w:r>
        <w:rPr>
          <w:rFonts w:ascii="Arial" w:hAnsi="Arial" w:cs="Arial"/>
          <w:szCs w:val="22"/>
        </w:rPr>
        <w:t>COUNSELLING RECORD</w:t>
      </w:r>
    </w:p>
    <w:p>
      <w:pPr>
        <w:pStyle w:val="BodyText"/>
        <w:spacing w:line="276" w:lineRule="auto"/>
        <w:rPr>
          <w:rFonts w:ascii="Arial" w:hAnsi="Arial" w:cs="Arial"/>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bookmarkStart w:id="0" w:name="_GoBack"/>
      <w:bookmarkEnd w:id="0"/>
    </w:p>
    <w:p>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pStyle w:val="BodyText"/>
        <w:spacing w:line="276" w:lineRule="auto"/>
        <w:rPr>
          <w:rFonts w:ascii="Arial" w:hAnsi="Arial" w:cs="Arial"/>
        </w:rPr>
      </w:pPr>
      <w:r>
        <w:rPr>
          <w:rFonts w:ascii="Arial" w:hAnsi="Arial" w:cs="Arial"/>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BodyText"/>
        <w:spacing w:line="276" w:lineRule="auto"/>
        <w:rPr>
          <w:rFonts w:ascii="Arial" w:hAnsi="Arial" w:cs="Arial"/>
        </w:rPr>
      </w:pPr>
      <w:r>
        <w:rPr>
          <w:rFonts w:ascii="Arial" w:hAnsi="Arial" w:cs="Arial"/>
        </w:rPr>
        <w:t xml:space="preserve">For assistance or more information, please contact the Workplace Relations Advice Line on </w:t>
      </w:r>
      <w:r>
        <w:rPr>
          <w:rFonts w:ascii="Arial" w:hAnsi="Arial" w:cs="Arial"/>
          <w:b/>
        </w:rPr>
        <w:t>(03) 8662 5222</w:t>
      </w:r>
      <w:r>
        <w:rPr>
          <w:rFonts w:ascii="Arial" w:hAnsi="Arial" w:cs="Arial"/>
        </w:rPr>
        <w:t>.</w:t>
      </w:r>
    </w:p>
    <w:p>
      <w:pPr>
        <w:pStyle w:val="DisclaimerHeading"/>
        <w:rPr>
          <w:rFonts w:ascii="Arial" w:hAnsi="Arial" w:cs="Arial"/>
        </w:rPr>
      </w:pPr>
    </w:p>
    <w:p>
      <w:pPr>
        <w:pStyle w:val="DisclaimerHeading"/>
        <w:rPr>
          <w:rFonts w:ascii="Arial" w:hAnsi="Arial" w:cs="Arial"/>
        </w:rPr>
      </w:pPr>
      <w:r>
        <w:rPr>
          <w:rFonts w:ascii="Arial" w:hAnsi="Arial" w:cs="Arial"/>
        </w:rPr>
        <w:t xml:space="preserve">Disclaimer </w:t>
      </w:r>
      <w:r>
        <w:rPr>
          <w:rFonts w:ascii="Arial" w:hAnsi="Arial" w:cs="Arial"/>
        </w:rPr>
        <w:t xml:space="preserve"> </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COUNSELLING RECORD</w:t>
      </w:r>
    </w:p>
    <w:p>
      <w:pPr>
        <w:tabs>
          <w:tab w:val="left" w:pos="680"/>
          <w:tab w:val="right" w:leader="underscore" w:pos="5387"/>
          <w:tab w:val="left" w:pos="5670"/>
          <w:tab w:val="right" w:leader="underscore" w:pos="10206"/>
        </w:tabs>
        <w:spacing w:before="120" w:after="240" w:line="276" w:lineRule="auto"/>
        <w:rPr>
          <w:rFonts w:ascii="Arial" w:hAnsi="Arial" w:cs="Arial"/>
        </w:rPr>
      </w:pPr>
    </w:p>
    <w:p>
      <w:pPr>
        <w:tabs>
          <w:tab w:val="left" w:pos="680"/>
          <w:tab w:val="right" w:leader="underscore" w:pos="5387"/>
          <w:tab w:val="left" w:pos="5670"/>
          <w:tab w:val="right" w:leader="underscore" w:pos="10206"/>
        </w:tabs>
        <w:spacing w:before="120" w:after="240" w:line="276" w:lineRule="auto"/>
        <w:rPr>
          <w:rFonts w:ascii="Arial" w:hAnsi="Arial" w:cs="Arial"/>
        </w:rPr>
      </w:pPr>
      <w:r>
        <w:rPr>
          <w:rFonts w:ascii="Arial" w:hAnsi="Arial" w:cs="Arial"/>
        </w:rPr>
        <w:t>Line Manager</w:t>
      </w:r>
      <w:r>
        <w:rPr>
          <w:rFonts w:ascii="Arial" w:hAnsi="Arial" w:cs="Arial"/>
        </w:rPr>
        <w:t>:</w:t>
      </w:r>
      <w:r>
        <w:rPr>
          <w:rFonts w:ascii="Arial" w:hAnsi="Arial" w:cs="Arial"/>
        </w:rPr>
        <w:tab/>
      </w:r>
      <w:r>
        <w:rPr>
          <w:rFonts w:ascii="Arial" w:hAnsi="Arial" w:cs="Arial"/>
        </w:rPr>
        <w:tab/>
      </w:r>
      <w:r>
        <w:rPr>
          <w:rFonts w:ascii="Arial" w:hAnsi="Arial" w:cs="Arial"/>
        </w:rPr>
        <w:t>Position</w:t>
      </w:r>
      <w:r>
        <w:rPr>
          <w:rFonts w:ascii="Arial" w:hAnsi="Arial" w:cs="Arial"/>
        </w:rPr>
        <w:t xml:space="preserve">:   </w:t>
      </w:r>
      <w:r>
        <w:rPr>
          <w:rFonts w:ascii="Arial" w:hAnsi="Arial" w:cs="Arial"/>
        </w:rPr>
        <w:tab/>
      </w:r>
    </w:p>
    <w:p>
      <w:pPr>
        <w:tabs>
          <w:tab w:val="left" w:pos="680"/>
          <w:tab w:val="right" w:leader="underscore" w:pos="5387"/>
          <w:tab w:val="left" w:pos="5670"/>
          <w:tab w:val="right" w:leader="underscore" w:pos="10206"/>
        </w:tabs>
        <w:spacing w:before="120" w:after="240" w:line="276" w:lineRule="auto"/>
        <w:rPr>
          <w:rFonts w:ascii="Arial" w:hAnsi="Arial" w:cs="Arial"/>
        </w:rPr>
      </w:pPr>
      <w:r>
        <w:rPr>
          <w:rFonts w:ascii="Arial" w:hAnsi="Arial" w:cs="Arial"/>
        </w:rPr>
        <w:t>Employee:</w:t>
      </w:r>
      <w:r>
        <w:rPr>
          <w:rFonts w:ascii="Arial" w:hAnsi="Arial" w:cs="Arial"/>
        </w:rPr>
        <w:tab/>
      </w:r>
      <w:r>
        <w:rPr>
          <w:rFonts w:ascii="Arial" w:hAnsi="Arial" w:cs="Arial"/>
        </w:rPr>
        <w:tab/>
        <w:t xml:space="preserve">Position:   </w:t>
      </w:r>
      <w:r>
        <w:rPr>
          <w:rFonts w:ascii="Arial" w:hAnsi="Arial" w:cs="Arial"/>
        </w:rPr>
        <w:tab/>
      </w:r>
    </w:p>
    <w:p>
      <w:pPr>
        <w:tabs>
          <w:tab w:val="left" w:pos="680"/>
          <w:tab w:val="right" w:leader="underscore" w:pos="5387"/>
          <w:tab w:val="left" w:pos="5670"/>
          <w:tab w:val="right" w:leader="underscore" w:pos="10206"/>
        </w:tabs>
        <w:spacing w:before="120" w:after="240" w:line="276" w:lineRule="auto"/>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 xml:space="preserve">Time:   </w:t>
      </w:r>
      <w:r>
        <w:rPr>
          <w:rFonts w:ascii="Arial" w:hAnsi="Arial" w:cs="Arial"/>
        </w:rPr>
        <w:tab/>
      </w:r>
    </w:p>
    <w:p>
      <w:pPr>
        <w:pStyle w:val="BodyText"/>
        <w:spacing w:line="276" w:lineRule="auto"/>
        <w:rPr>
          <w:rFonts w:ascii="Arial" w:hAnsi="Arial" w:cs="Arial"/>
        </w:rPr>
      </w:pPr>
      <w:r>
        <w:rPr>
          <w:rFonts w:ascii="Arial" w:hAnsi="Arial" w:cs="Arial"/>
        </w:rPr>
        <w:t>Details of performance/behavioural issue discussed with the employee:</w:t>
      </w:r>
    </w:p>
    <w:p>
      <w:pPr>
        <w:tabs>
          <w:tab w:val="right" w:leader="underscore" w:pos="9576"/>
        </w:tabs>
        <w:spacing w:before="60" w:line="276" w:lineRule="auto"/>
        <w:rPr>
          <w:rFonts w:ascii="Arial" w:hAnsi="Arial" w:cs="Arial"/>
        </w:rPr>
      </w:pPr>
      <w:r>
        <w:rPr>
          <w:rFonts w:ascii="Arial" w:hAnsi="Arial" w:cs="Arial"/>
        </w:rPr>
        <w:tab/>
      </w:r>
    </w:p>
    <w:p>
      <w:pPr>
        <w:tabs>
          <w:tab w:val="right" w:leader="underscore" w:pos="9576"/>
        </w:tabs>
        <w:spacing w:before="60" w:line="276" w:lineRule="auto"/>
        <w:rPr>
          <w:rFonts w:ascii="Arial" w:hAnsi="Arial" w:cs="Arial"/>
        </w:rPr>
      </w:pPr>
      <w:r>
        <w:rPr>
          <w:rFonts w:ascii="Arial" w:hAnsi="Arial" w:cs="Arial"/>
        </w:rPr>
        <w:tab/>
      </w:r>
    </w:p>
    <w:p>
      <w:pPr>
        <w:tabs>
          <w:tab w:val="right" w:leader="underscore" w:pos="9576"/>
        </w:tabs>
        <w:spacing w:before="60" w:line="276" w:lineRule="auto"/>
        <w:rPr>
          <w:rFonts w:ascii="Arial" w:hAnsi="Arial" w:cs="Arial"/>
        </w:rPr>
      </w:pPr>
      <w:r>
        <w:rPr>
          <w:rFonts w:ascii="Arial" w:hAnsi="Arial" w:cs="Arial"/>
        </w:rPr>
        <w:tab/>
      </w:r>
    </w:p>
    <w:p>
      <w:pPr>
        <w:pStyle w:val="BodyText"/>
        <w:spacing w:line="276" w:lineRule="auto"/>
        <w:rPr>
          <w:rFonts w:ascii="Arial" w:hAnsi="Arial" w:cs="Arial"/>
        </w:rPr>
      </w:pPr>
    </w:p>
    <w:p>
      <w:pPr>
        <w:pStyle w:val="BodyText"/>
        <w:spacing w:line="276" w:lineRule="auto"/>
        <w:rPr>
          <w:rFonts w:ascii="Arial" w:hAnsi="Arial" w:cs="Arial"/>
        </w:rPr>
      </w:pPr>
      <w:r>
        <w:rPr>
          <w:rFonts w:ascii="Arial" w:hAnsi="Arial" w:cs="Arial"/>
        </w:rPr>
        <w:t>Specific incidents that may have led to this issue:</w:t>
      </w:r>
    </w:p>
    <w:p>
      <w:pPr>
        <w:tabs>
          <w:tab w:val="right" w:leader="underscore" w:pos="9576"/>
        </w:tabs>
        <w:spacing w:before="60" w:line="276" w:lineRule="auto"/>
        <w:rPr>
          <w:rFonts w:ascii="Arial" w:hAnsi="Arial" w:cs="Arial"/>
        </w:rPr>
      </w:pPr>
      <w:r>
        <w:rPr>
          <w:rFonts w:ascii="Arial" w:hAnsi="Arial" w:cs="Arial"/>
        </w:rPr>
        <w:tab/>
      </w:r>
    </w:p>
    <w:p>
      <w:pPr>
        <w:tabs>
          <w:tab w:val="right" w:leader="underscore" w:pos="9576"/>
        </w:tabs>
        <w:spacing w:before="60" w:line="276" w:lineRule="auto"/>
        <w:rPr>
          <w:rFonts w:ascii="Arial" w:hAnsi="Arial" w:cs="Arial"/>
        </w:rPr>
      </w:pPr>
      <w:r>
        <w:rPr>
          <w:rFonts w:ascii="Arial" w:hAnsi="Arial" w:cs="Arial"/>
        </w:rPr>
        <w:tab/>
      </w:r>
    </w:p>
    <w:p>
      <w:pPr>
        <w:tabs>
          <w:tab w:val="right" w:leader="underscore" w:pos="9576"/>
        </w:tabs>
        <w:spacing w:before="60" w:line="276" w:lineRule="auto"/>
        <w:rPr>
          <w:rFonts w:ascii="Arial" w:hAnsi="Arial" w:cs="Arial"/>
        </w:rPr>
      </w:pPr>
      <w:r>
        <w:rPr>
          <w:rFonts w:ascii="Arial" w:hAnsi="Arial" w:cs="Arial"/>
        </w:rPr>
        <w:tab/>
      </w:r>
    </w:p>
    <w:p>
      <w:pPr>
        <w:pStyle w:val="BodyText"/>
        <w:spacing w:line="276" w:lineRule="auto"/>
        <w:rPr>
          <w:rFonts w:ascii="Arial" w:hAnsi="Arial" w:cs="Arial"/>
        </w:rPr>
      </w:pPr>
    </w:p>
    <w:p>
      <w:pPr>
        <w:pStyle w:val="BodyText"/>
        <w:spacing w:line="276" w:lineRule="auto"/>
        <w:rPr>
          <w:rFonts w:ascii="Arial" w:hAnsi="Arial" w:cs="Arial"/>
        </w:rPr>
      </w:pPr>
      <w:r>
        <w:rPr>
          <w:rFonts w:ascii="Arial" w:hAnsi="Arial" w:cs="Arial"/>
        </w:rPr>
        <w:t>Employee response to the allegations:</w:t>
      </w:r>
    </w:p>
    <w:p>
      <w:pPr>
        <w:tabs>
          <w:tab w:val="right" w:leader="underscore" w:pos="9576"/>
        </w:tabs>
        <w:spacing w:before="60" w:line="276" w:lineRule="auto"/>
        <w:rPr>
          <w:rFonts w:ascii="Arial" w:hAnsi="Arial" w:cs="Arial"/>
        </w:rPr>
      </w:pPr>
      <w:r>
        <w:rPr>
          <w:rFonts w:ascii="Arial" w:hAnsi="Arial" w:cs="Arial"/>
        </w:rPr>
        <w:tab/>
      </w:r>
    </w:p>
    <w:p>
      <w:pPr>
        <w:tabs>
          <w:tab w:val="right" w:leader="underscore" w:pos="9576"/>
        </w:tabs>
        <w:spacing w:before="60" w:line="276" w:lineRule="auto"/>
        <w:rPr>
          <w:rFonts w:ascii="Arial" w:hAnsi="Arial" w:cs="Arial"/>
        </w:rPr>
      </w:pPr>
      <w:r>
        <w:rPr>
          <w:rFonts w:ascii="Arial" w:hAnsi="Arial" w:cs="Arial"/>
        </w:rPr>
        <w:tab/>
      </w:r>
    </w:p>
    <w:p>
      <w:pPr>
        <w:tabs>
          <w:tab w:val="right" w:leader="underscore" w:pos="9576"/>
        </w:tabs>
        <w:spacing w:before="60" w:line="276" w:lineRule="auto"/>
        <w:rPr>
          <w:rFonts w:ascii="Arial" w:hAnsi="Arial" w:cs="Arial"/>
        </w:rPr>
      </w:pPr>
      <w:r>
        <w:rPr>
          <w:rFonts w:ascii="Arial" w:hAnsi="Arial" w:cs="Arial"/>
        </w:rPr>
        <w:tab/>
      </w:r>
    </w:p>
    <w:p>
      <w:pPr>
        <w:pStyle w:val="BodyText"/>
        <w:spacing w:line="276" w:lineRule="auto"/>
        <w:rPr>
          <w:rFonts w:ascii="Arial" w:hAnsi="Arial" w:cs="Arial"/>
        </w:rPr>
      </w:pPr>
    </w:p>
    <w:p>
      <w:pPr>
        <w:pStyle w:val="BodyText"/>
        <w:spacing w:line="276" w:lineRule="auto"/>
        <w:rPr>
          <w:rFonts w:ascii="Arial" w:hAnsi="Arial" w:cs="Arial"/>
        </w:rPr>
      </w:pPr>
      <w:r>
        <w:rPr>
          <w:rFonts w:ascii="Arial" w:hAnsi="Arial" w:cs="Arial"/>
        </w:rPr>
        <w:t>The employee acknowledges the issue: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YES/NO</w:t>
      </w:r>
      <w:r>
        <w:rPr>
          <w:rFonts w:ascii="Arial" w:hAnsi="Arial" w:cs="Arial"/>
        </w:rPr>
        <w:tab/>
      </w:r>
    </w:p>
    <w:p>
      <w:pPr>
        <w:pStyle w:val="NoSpacing"/>
        <w:shd w:val="clear" w:color="auto" w:fill="FFFFFF" w:themeFill="background1"/>
        <w:tabs>
          <w:tab w:val="left" w:pos="1985"/>
          <w:tab w:val="right" w:leader="underscore" w:pos="10206"/>
        </w:tabs>
        <w:spacing w:after="120" w:line="276" w:lineRule="auto"/>
        <w:jc w:val="both"/>
        <w:rPr>
          <w:rFonts w:ascii="Arial" w:hAnsi="Arial" w:cs="Arial"/>
          <w:szCs w:val="20"/>
        </w:rPr>
      </w:pPr>
      <w:r>
        <w:rPr>
          <w:rFonts w:ascii="Arial" w:hAnsi="Arial" w:cs="Arial"/>
          <w:szCs w:val="20"/>
        </w:rPr>
        <w:t xml:space="preserve">The employee agrees to try to improve performance/behavior:       </w:t>
      </w:r>
      <w:r>
        <w:rPr>
          <w:rFonts w:ascii="Arial" w:hAnsi="Arial" w:cs="Arial"/>
          <w:szCs w:val="20"/>
        </w:rPr>
        <w:t xml:space="preserve">         </w:t>
      </w:r>
      <w:r>
        <w:rPr>
          <w:rFonts w:ascii="Arial" w:hAnsi="Arial" w:cs="Arial"/>
          <w:szCs w:val="20"/>
        </w:rPr>
        <w:t xml:space="preserve">  YES/NO</w:t>
      </w:r>
    </w:p>
    <w:p>
      <w:pPr>
        <w:pStyle w:val="NoSpacing"/>
        <w:shd w:val="clear" w:color="auto" w:fill="FFFFFF" w:themeFill="background1"/>
        <w:tabs>
          <w:tab w:val="left" w:pos="1985"/>
          <w:tab w:val="right" w:leader="underscore" w:pos="10206"/>
        </w:tabs>
        <w:spacing w:after="120" w:line="276" w:lineRule="auto"/>
        <w:jc w:val="both"/>
        <w:rPr>
          <w:rFonts w:ascii="Arial" w:hAnsi="Arial" w:cs="Arial"/>
          <w:szCs w:val="20"/>
        </w:rPr>
      </w:pPr>
      <w:r>
        <w:rPr>
          <w:rFonts w:ascii="Arial" w:hAnsi="Arial" w:cs="Arial"/>
          <w:szCs w:val="20"/>
        </w:rPr>
        <w:t>Agreed actions to resolve the issues:</w:t>
      </w:r>
    </w:p>
    <w:p>
      <w:pPr>
        <w:pStyle w:val="NoSpacing"/>
        <w:shd w:val="clear" w:color="auto" w:fill="FFFFFF" w:themeFill="background1"/>
        <w:tabs>
          <w:tab w:val="left" w:pos="1985"/>
          <w:tab w:val="right" w:leader="underscore" w:pos="10206"/>
        </w:tabs>
        <w:spacing w:after="120" w:line="276" w:lineRule="auto"/>
        <w:jc w:val="both"/>
        <w:rPr>
          <w:rFonts w:ascii="Arial" w:hAnsi="Arial" w:cs="Arial"/>
          <w:i/>
          <w:szCs w:val="20"/>
        </w:rPr>
      </w:pPr>
      <w:r>
        <w:rPr>
          <w:rFonts w:ascii="Arial" w:hAnsi="Arial" w:cs="Arial"/>
          <w:i/>
          <w:szCs w:val="20"/>
        </w:rPr>
        <w:t>(Detail specific actions, responsibilities and timeframes)</w:t>
      </w:r>
    </w:p>
    <w:p>
      <w:pPr>
        <w:tabs>
          <w:tab w:val="right" w:leader="underscore" w:pos="9576"/>
        </w:tabs>
        <w:spacing w:before="60" w:line="276" w:lineRule="auto"/>
        <w:rPr>
          <w:rFonts w:ascii="Arial" w:hAnsi="Arial" w:cs="Arial"/>
        </w:rPr>
      </w:pPr>
      <w:r>
        <w:rPr>
          <w:rFonts w:ascii="Arial" w:hAnsi="Arial" w:cs="Arial"/>
        </w:rPr>
        <w:tab/>
      </w:r>
    </w:p>
    <w:p>
      <w:pPr>
        <w:tabs>
          <w:tab w:val="right" w:leader="underscore" w:pos="9576"/>
        </w:tabs>
        <w:spacing w:before="60" w:line="276" w:lineRule="auto"/>
        <w:rPr>
          <w:rFonts w:ascii="Arial" w:hAnsi="Arial" w:cs="Arial"/>
        </w:rPr>
      </w:pPr>
      <w:r>
        <w:rPr>
          <w:rFonts w:ascii="Arial" w:hAnsi="Arial" w:cs="Arial"/>
        </w:rPr>
        <w:tab/>
      </w:r>
    </w:p>
    <w:p>
      <w:pPr>
        <w:tabs>
          <w:tab w:val="left" w:pos="680"/>
          <w:tab w:val="right" w:leader="underscore" w:pos="5387"/>
          <w:tab w:val="left" w:pos="5670"/>
          <w:tab w:val="right" w:leader="underscore" w:pos="10206"/>
        </w:tabs>
        <w:spacing w:before="120" w:after="240" w:line="276" w:lineRule="auto"/>
        <w:rPr>
          <w:rFonts w:ascii="Arial" w:hAnsi="Arial" w:cs="Arial"/>
        </w:rPr>
      </w:pPr>
    </w:p>
    <w:p>
      <w:pPr>
        <w:tabs>
          <w:tab w:val="left" w:pos="680"/>
          <w:tab w:val="right" w:leader="underscore" w:pos="5387"/>
          <w:tab w:val="left" w:pos="5670"/>
          <w:tab w:val="right" w:leader="underscore" w:pos="10206"/>
        </w:tabs>
        <w:spacing w:before="120" w:after="240" w:line="276" w:lineRule="auto"/>
        <w:rPr>
          <w:rFonts w:ascii="Arial" w:hAnsi="Arial" w:cs="Arial"/>
        </w:rPr>
      </w:pPr>
      <w:r>
        <w:rPr>
          <w:rFonts w:ascii="Arial" w:hAnsi="Arial" w:cs="Arial"/>
        </w:rPr>
        <w:t>Signed:</w:t>
      </w:r>
      <w:r>
        <w:rPr>
          <w:rFonts w:ascii="Arial" w:hAnsi="Arial" w:cs="Arial"/>
        </w:rPr>
        <w:tab/>
      </w:r>
      <w:r>
        <w:rPr>
          <w:rFonts w:ascii="Arial" w:hAnsi="Arial" w:cs="Arial"/>
        </w:rPr>
        <w:tab/>
        <w:t xml:space="preserve"> Date:   </w:t>
      </w:r>
      <w:r>
        <w:rPr>
          <w:rFonts w:ascii="Arial" w:hAnsi="Arial" w:cs="Arial"/>
        </w:rPr>
        <w:tab/>
      </w:r>
      <w:r>
        <w:rPr>
          <w:rFonts w:ascii="Arial" w:hAnsi="Arial" w:cs="Arial"/>
        </w:rPr>
        <w:tab/>
      </w:r>
    </w:p>
    <w:p>
      <w:pPr>
        <w:tabs>
          <w:tab w:val="left" w:pos="680"/>
          <w:tab w:val="right" w:leader="underscore" w:pos="5387"/>
          <w:tab w:val="left" w:pos="5670"/>
          <w:tab w:val="right" w:leader="underscore" w:pos="10206"/>
        </w:tabs>
        <w:spacing w:after="240" w:line="276" w:lineRule="auto"/>
        <w:rPr>
          <w:rFonts w:ascii="Arial" w:hAnsi="Arial" w:cs="Arial"/>
          <w:i/>
        </w:rPr>
      </w:pPr>
      <w:r>
        <w:rPr>
          <w:rFonts w:ascii="Arial" w:hAnsi="Arial" w:cs="Arial"/>
        </w:rPr>
        <w:tab/>
      </w:r>
      <w:r>
        <w:rPr>
          <w:rFonts w:ascii="Arial" w:hAnsi="Arial" w:cs="Arial"/>
          <w:i/>
        </w:rPr>
        <w:t>(</w:t>
      </w:r>
      <w:r>
        <w:rPr>
          <w:rFonts w:ascii="Arial" w:hAnsi="Arial" w:cs="Arial"/>
          <w:i/>
        </w:rPr>
        <w:t>Employee</w:t>
      </w:r>
      <w:r>
        <w:rPr>
          <w:rFonts w:ascii="Arial" w:hAnsi="Arial" w:cs="Arial"/>
          <w:i/>
        </w:rPr>
        <w:t>)</w:t>
      </w:r>
    </w:p>
    <w:p>
      <w:pPr>
        <w:tabs>
          <w:tab w:val="left" w:pos="680"/>
          <w:tab w:val="right" w:leader="underscore" w:pos="5387"/>
          <w:tab w:val="left" w:pos="5670"/>
          <w:tab w:val="right" w:leader="underscore" w:pos="10206"/>
        </w:tabs>
        <w:spacing w:before="120" w:after="240" w:line="276" w:lineRule="auto"/>
        <w:rPr>
          <w:rFonts w:ascii="Arial" w:hAnsi="Arial" w:cs="Arial"/>
        </w:rPr>
      </w:pPr>
      <w:r>
        <w:rPr>
          <w:rFonts w:ascii="Arial" w:hAnsi="Arial" w:cs="Arial"/>
        </w:rPr>
        <w:t>Signed:</w:t>
      </w:r>
      <w:r>
        <w:rPr>
          <w:rFonts w:ascii="Arial" w:hAnsi="Arial" w:cs="Arial"/>
        </w:rPr>
        <w:tab/>
      </w:r>
      <w:r>
        <w:rPr>
          <w:rFonts w:ascii="Arial" w:hAnsi="Arial" w:cs="Arial"/>
        </w:rPr>
        <w:tab/>
        <w:t xml:space="preserve"> Date:   </w:t>
      </w:r>
      <w:r>
        <w:rPr>
          <w:rFonts w:ascii="Arial" w:hAnsi="Arial" w:cs="Arial"/>
        </w:rPr>
        <w:tab/>
      </w:r>
      <w:r>
        <w:rPr>
          <w:rFonts w:ascii="Arial" w:hAnsi="Arial" w:cs="Arial"/>
        </w:rPr>
        <w:tab/>
      </w:r>
    </w:p>
    <w:p>
      <w:pPr>
        <w:tabs>
          <w:tab w:val="left" w:pos="680"/>
          <w:tab w:val="right" w:leader="underscore" w:pos="5387"/>
          <w:tab w:val="left" w:pos="5670"/>
          <w:tab w:val="right" w:leader="underscore" w:pos="10206"/>
        </w:tabs>
        <w:spacing w:after="240" w:line="276" w:lineRule="auto"/>
        <w:rPr>
          <w:rFonts w:ascii="Arial" w:hAnsi="Arial" w:cs="Arial"/>
        </w:rPr>
      </w:pPr>
      <w:r>
        <w:rPr>
          <w:rFonts w:ascii="Arial" w:hAnsi="Arial" w:cs="Arial"/>
        </w:rPr>
        <w:tab/>
      </w:r>
      <w:r>
        <w:rPr>
          <w:rFonts w:ascii="Arial" w:hAnsi="Arial" w:cs="Arial"/>
          <w:i/>
        </w:rPr>
        <w:t>(Line manager)</w:t>
      </w:r>
      <w:r>
        <w:rPr>
          <w:rFonts w:ascii="Arial" w:hAnsi="Arial" w:cs="Arial"/>
        </w:rPr>
        <w:t xml:space="preserve"> </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Counselling Record</w:t>
    </w:r>
    <w:r>
      <w:rPr>
        <w:sz w:val="16"/>
        <w:szCs w:val="16"/>
      </w:rPr>
      <w:t xml:space="preserve"> </w:t>
    </w:r>
    <w:r>
      <w:rPr>
        <w:sz w:val="16"/>
        <w:szCs w:val="16"/>
      </w:rPr>
      <w:t>V</w:t>
    </w:r>
    <w:r>
      <w:rPr>
        <w:sz w:val="16"/>
        <w:szCs w:val="16"/>
      </w:rPr>
      <w:t>1</w:t>
    </w:r>
    <w:r>
      <w:rPr>
        <w:sz w:val="16"/>
        <w:szCs w:val="16"/>
      </w:rPr>
      <w:t xml:space="preserve">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7B551F21" wp14:editId="0B981CFE">
          <wp:simplePos x="0" y="0"/>
          <wp:positionH relativeFrom="column">
            <wp:posOffset>-240881</wp:posOffset>
          </wp:positionH>
          <wp:positionV relativeFrom="paragraph">
            <wp:posOffset>190919</wp:posOffset>
          </wp:positionV>
          <wp:extent cx="7202762"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1C"/>
    <w:rsid w:val="00003826"/>
    <w:rsid w:val="00021E90"/>
    <w:rsid w:val="000669ED"/>
    <w:rsid w:val="00080BA6"/>
    <w:rsid w:val="00084220"/>
    <w:rsid w:val="000A62DE"/>
    <w:rsid w:val="000B191E"/>
    <w:rsid w:val="000C19C0"/>
    <w:rsid w:val="000C5304"/>
    <w:rsid w:val="000C6A20"/>
    <w:rsid w:val="001167C7"/>
    <w:rsid w:val="001905B2"/>
    <w:rsid w:val="00191FC7"/>
    <w:rsid w:val="001E72B8"/>
    <w:rsid w:val="00262991"/>
    <w:rsid w:val="002633C4"/>
    <w:rsid w:val="00287732"/>
    <w:rsid w:val="002D72F9"/>
    <w:rsid w:val="0031626B"/>
    <w:rsid w:val="003251D1"/>
    <w:rsid w:val="00334FBD"/>
    <w:rsid w:val="0036035F"/>
    <w:rsid w:val="00375E41"/>
    <w:rsid w:val="003A7EA8"/>
    <w:rsid w:val="003C0902"/>
    <w:rsid w:val="003C3D7F"/>
    <w:rsid w:val="003E61F8"/>
    <w:rsid w:val="00406C7E"/>
    <w:rsid w:val="0041340C"/>
    <w:rsid w:val="00436A8F"/>
    <w:rsid w:val="004B1867"/>
    <w:rsid w:val="0052159D"/>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3B27"/>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576"/>
    <w:rsid w:val="00AE0D79"/>
    <w:rsid w:val="00B04033"/>
    <w:rsid w:val="00B12431"/>
    <w:rsid w:val="00B610EC"/>
    <w:rsid w:val="00BF5584"/>
    <w:rsid w:val="00C11880"/>
    <w:rsid w:val="00C234B3"/>
    <w:rsid w:val="00C4237F"/>
    <w:rsid w:val="00C87F52"/>
    <w:rsid w:val="00C90EB9"/>
    <w:rsid w:val="00C9706E"/>
    <w:rsid w:val="00CA70AC"/>
    <w:rsid w:val="00CA71A0"/>
    <w:rsid w:val="00CB605F"/>
    <w:rsid w:val="00CB661F"/>
    <w:rsid w:val="00CF723E"/>
    <w:rsid w:val="00CF76F8"/>
    <w:rsid w:val="00D04CA5"/>
    <w:rsid w:val="00D2257D"/>
    <w:rsid w:val="00D317C8"/>
    <w:rsid w:val="00D34A70"/>
    <w:rsid w:val="00D51F4C"/>
    <w:rsid w:val="00D84524"/>
    <w:rsid w:val="00DB571C"/>
    <w:rsid w:val="00DD03C4"/>
    <w:rsid w:val="00DE7F63"/>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01BC702-6CB8-4ECD-ACF4-B28D279D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443</Words>
  <Characters>2530</Characters>
  <DocSecurity>0</DocSecurity>
  <Lines>21</Lines>
  <Paragraphs>5</Paragraphs>
  <ScaleCrop>false</ScaleCrop>
  <HeadingPairs>
    <vt:vector size="2" baseType="variant">
      <vt:variant>
        <vt:lpstr>Title</vt:lpstr>
      </vt:variant>
      <vt:variant>
        <vt:i4>1</vt:i4>
      </vt:variant>
    </vt:vector>
  </HeadingPairs>
  <LinksUpToDate>false</LinksUpToDate>
  <CharactersWithSpaces>2968</CharactersWithSpaces>
  <SharedDoc>false</SharedDoc>
  <HyperlinksChanged>false</HyperlinksChanged>
</Properties>
</file>