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D2CB11" w14:textId="77777777">
      <w:pPr>
        <w:pStyle w:val="Heading1"/>
        <w:rPr>
          <w:rFonts w:ascii="Arial" w:hAnsi="Arial" w:cs="Arial"/>
          <w:sz w:val="22"/>
          <w:szCs w:val="22"/>
        </w:rPr>
      </w:pPr>
      <w:r>
        <w:rPr>
          <w:rFonts w:ascii="Arial" w:hAnsi="Arial" w:cs="Arial"/>
        </w:rPr>
        <w:t xml:space="preserve">Offer of Guarantee of Annual Earnings </w:t>
      </w:r>
    </w:p>
    <w:p w14:paraId="0BC522EC" w14:textId="77777777">
      <w:pPr>
        <w:pStyle w:val="BodyText"/>
        <w:rPr>
          <w:rFonts w:ascii="Arial" w:hAnsi="Arial" w:cs="Arial"/>
          <w:lang w:val="en-GB"/>
        </w:rPr>
      </w:pPr>
    </w:p>
    <w:p w14:paraId="24D95FC0" w14:textId="77777777">
      <w:pPr>
        <w:pStyle w:val="BodyText"/>
        <w:rPr>
          <w:rFonts w:ascii="Arial" w:hAnsi="Arial" w:cs="Arial"/>
          <w:lang w:val="en-GB"/>
        </w:rPr>
      </w:pPr>
      <w:r>
        <w:rPr>
          <w:rFonts w:ascii="Arial" w:hAnsi="Arial" w:cs="Arial"/>
          <w:lang w:val="en-GB"/>
        </w:rPr>
        <w:t xml:space="preserve">The following letter template should be used as a guide only. Any wording changes, other than those to insert a business name, may change the context, meaning or purpose of the policy. We recommend you receive advice from the Victorian Chamber of Commerce and Industry prior to making such changes.  </w:t>
      </w:r>
    </w:p>
    <w:p w14:paraId="423AFC13" w14:textId="77777777">
      <w:pPr>
        <w:pStyle w:val="BodyText"/>
        <w:rPr>
          <w:rFonts w:ascii="Arial" w:hAnsi="Arial" w:cs="Arial"/>
          <w:lang w:val="en-GB"/>
        </w:rPr>
      </w:pPr>
    </w:p>
    <w:p w14:paraId="6BE54F00" w14:textId="77777777">
      <w:pPr>
        <w:pStyle w:val="BodyText"/>
        <w:rPr>
          <w:rFonts w:ascii="Arial" w:hAnsi="Arial" w:cs="Arial"/>
        </w:rPr>
      </w:pPr>
    </w:p>
    <w:p w14:paraId="571494A1" w14:textId="77777777">
      <w:pPr>
        <w:pStyle w:val="H1Centered"/>
        <w:jc w:val="both"/>
        <w:rPr>
          <w:rFonts w:ascii="Arial" w:hAnsi="Arial" w:cs="Arial"/>
          <w:caps w:val="0"/>
        </w:rPr>
      </w:pPr>
    </w:p>
    <w:p w14:paraId="4B96D867" w14:textId="77777777">
      <w:pPr>
        <w:pStyle w:val="H1Centered"/>
        <w:jc w:val="both"/>
        <w:rPr>
          <w:rFonts w:ascii="Arial" w:hAnsi="Arial" w:cs="Arial"/>
          <w:caps w:val="0"/>
        </w:rPr>
      </w:pPr>
    </w:p>
    <w:p w14:paraId="74F8C12E" w14:textId="77777777">
      <w:pPr>
        <w:pStyle w:val="H1Centered"/>
        <w:jc w:val="both"/>
        <w:rPr>
          <w:rFonts w:ascii="Arial" w:hAnsi="Arial" w:cs="Arial"/>
          <w:caps w:val="0"/>
        </w:rPr>
      </w:pPr>
    </w:p>
    <w:p w14:paraId="0617F2C8" w14:textId="77777777">
      <w:pPr>
        <w:pStyle w:val="H1Centered"/>
        <w:jc w:val="both"/>
        <w:rPr>
          <w:rFonts w:ascii="Arial" w:hAnsi="Arial" w:cs="Arial"/>
          <w:caps w:val="0"/>
        </w:rPr>
      </w:pPr>
    </w:p>
    <w:p w14:paraId="5FC999E0" w14:textId="77777777">
      <w:pPr>
        <w:pStyle w:val="H1Centered"/>
        <w:jc w:val="both"/>
        <w:rPr>
          <w:rFonts w:ascii="Arial" w:hAnsi="Arial" w:cs="Arial"/>
          <w:caps w:val="0"/>
        </w:rPr>
      </w:pPr>
    </w:p>
    <w:p w14:paraId="5421218E" w14:textId="77777777">
      <w:pPr>
        <w:pStyle w:val="H1Centered"/>
        <w:jc w:val="both"/>
        <w:rPr>
          <w:rFonts w:ascii="Arial" w:hAnsi="Arial" w:cs="Arial"/>
          <w:caps w:val="0"/>
        </w:rPr>
      </w:pPr>
    </w:p>
    <w:p w14:paraId="1611361B" w14:textId="77777777">
      <w:pPr>
        <w:pStyle w:val="H1Centered"/>
        <w:jc w:val="both"/>
        <w:rPr>
          <w:rFonts w:ascii="Arial" w:hAnsi="Arial" w:cs="Arial"/>
          <w:caps w:val="0"/>
        </w:rPr>
      </w:pPr>
    </w:p>
    <w:p w14:paraId="2D556467" w14:textId="77777777">
      <w:pPr>
        <w:pStyle w:val="H1Centered"/>
        <w:jc w:val="both"/>
        <w:rPr>
          <w:rFonts w:ascii="Arial" w:hAnsi="Arial" w:cs="Arial"/>
          <w:caps w:val="0"/>
        </w:rPr>
      </w:pPr>
    </w:p>
    <w:p w14:paraId="3FF99EE8" w14:textId="77777777">
      <w:pPr>
        <w:pStyle w:val="H1Centered"/>
        <w:jc w:val="both"/>
        <w:rPr>
          <w:rFonts w:ascii="Arial" w:hAnsi="Arial" w:cs="Arial"/>
          <w:caps w:val="0"/>
        </w:rPr>
      </w:pPr>
    </w:p>
    <w:p w14:paraId="6651FBCD" w14:textId="77777777">
      <w:pPr>
        <w:pStyle w:val="H1Centered"/>
        <w:jc w:val="both"/>
        <w:rPr>
          <w:rFonts w:ascii="Arial" w:hAnsi="Arial" w:cs="Arial"/>
          <w:caps w:val="0"/>
        </w:rPr>
      </w:pPr>
    </w:p>
    <w:p w14:paraId="7235D949" w14:textId="77777777">
      <w:pPr>
        <w:pStyle w:val="H1Centered"/>
        <w:jc w:val="both"/>
        <w:rPr>
          <w:rFonts w:ascii="Arial" w:hAnsi="Arial" w:cs="Arial"/>
          <w:caps w:val="0"/>
        </w:rPr>
      </w:pPr>
    </w:p>
    <w:p w14:paraId="16DDC25A" w14:textId="77777777">
      <w:pPr>
        <w:pStyle w:val="H1Centered"/>
        <w:jc w:val="both"/>
        <w:rPr>
          <w:rFonts w:ascii="Arial" w:hAnsi="Arial" w:cs="Arial"/>
          <w:caps w:val="0"/>
        </w:rPr>
      </w:pPr>
    </w:p>
    <w:p w14:paraId="5475C1D9" w14:textId="77777777">
      <w:pPr>
        <w:pStyle w:val="H1Centered"/>
        <w:jc w:val="both"/>
        <w:rPr>
          <w:rFonts w:ascii="Arial" w:hAnsi="Arial" w:cs="Arial"/>
          <w:caps w:val="0"/>
        </w:rPr>
      </w:pPr>
    </w:p>
    <w:p w14:paraId="449A82CA" w14:textId="77777777">
      <w:pPr>
        <w:pStyle w:val="H1Centered"/>
        <w:jc w:val="both"/>
        <w:rPr>
          <w:rFonts w:ascii="Arial" w:hAnsi="Arial" w:cs="Arial"/>
          <w:caps w:val="0"/>
        </w:rPr>
      </w:pPr>
    </w:p>
    <w:p w14:paraId="76985ADE" w14:textId="77777777">
      <w:pPr>
        <w:pStyle w:val="H1Centered"/>
        <w:jc w:val="both"/>
        <w:rPr>
          <w:rFonts w:ascii="Arial" w:hAnsi="Arial" w:cs="Arial"/>
          <w:caps w:val="0"/>
        </w:rPr>
      </w:pPr>
    </w:p>
    <w:p w14:paraId="4DE2EE88" w14:textId="77777777">
      <w:pPr>
        <w:pStyle w:val="BodyText"/>
        <w:rPr>
          <w:rFonts w:ascii="Arial" w:hAnsi="Arial" w:cs="Arial"/>
          <w:lang w:val="en-GB"/>
        </w:rPr>
      </w:pPr>
    </w:p>
    <w:p w14:paraId="15E5C93A" w14:textId="77777777">
      <w:pPr>
        <w:pStyle w:val="Heading2"/>
        <w:pBdr>
          <w:bottom w:val="single" w:sz="4" w:space="1" w:color="auto"/>
        </w:pBdr>
        <w:rPr>
          <w:rFonts w:ascii="Arial" w:hAnsi="Arial" w:cs="Arial"/>
          <w:lang w:val="en-GB"/>
        </w:rPr>
      </w:pPr>
      <w:r>
        <w:rPr>
          <w:rFonts w:ascii="Arial" w:hAnsi="Arial" w:cs="Arial"/>
        </w:rPr>
        <w:t>Contacting the Victorian Chamber of Commerce and Industry</w:t>
      </w:r>
    </w:p>
    <w:p w14:paraId="2B65662D" w14:textId="77777777">
      <w:pPr>
        <w:pStyle w:val="BodyText"/>
        <w:rPr>
          <w:rFonts w:ascii="Arial" w:hAnsi="Arial" w:cs="Arial"/>
        </w:rPr>
      </w:pPr>
      <w:r>
        <w:rPr>
          <w:rFonts w:ascii="Arial" w:hAnsi="Arial" w:cs="Arial"/>
        </w:rPr>
        <w:t xml:space="preserve">The Victorian Chamber’s team of experienced workplace relations advisors can assist members with a range of employment, human resources and industrial relations issues.  </w:t>
      </w:r>
    </w:p>
    <w:p w14:paraId="6C0D9759" w14:textId="77777777">
      <w:pPr>
        <w:pStyle w:val="BodyText"/>
        <w:rPr>
          <w:rFonts w:ascii="Arial" w:hAnsi="Arial" w:cs="Arial"/>
        </w:rPr>
      </w:pPr>
      <w:r>
        <w:rPr>
          <w:rFonts w:ascii="Arial" w:hAnsi="Arial" w:cs="Arial"/>
        </w:rPr>
        <w:t xml:space="preserve">Our experienced workplace relations consultants can also provide assistance to both members and non-members on a range of more complex matters for a fee-for-service. The consultants can, among other things, provide training to employees, conduct investigations and provide representation at proceedings at the Fair Work Commission. </w:t>
      </w:r>
    </w:p>
    <w:p w14:paraId="60742AB7" w14:textId="77777777">
      <w:pPr>
        <w:pStyle w:val="BodyText"/>
        <w:rPr>
          <w:rFonts w:ascii="Arial" w:hAnsi="Arial" w:cs="Arial"/>
        </w:rPr>
      </w:pPr>
      <w:r>
        <w:rPr>
          <w:rFonts w:ascii="Arial" w:hAnsi="Arial" w:cs="Arial"/>
        </w:rPr>
        <w:t>For assistance or more information, please contact the Workplace Relations Advice Line on (03) 8662 5222.</w:t>
      </w:r>
    </w:p>
    <w:p w14:paraId="63979235" w14:textId="77777777">
      <w:pPr>
        <w:pStyle w:val="DisclaimerHeading"/>
        <w:rPr>
          <w:rFonts w:ascii="Arial" w:hAnsi="Arial" w:cs="Arial"/>
        </w:rPr>
      </w:pPr>
    </w:p>
    <w:p w14:paraId="48D0F264" w14:textId="77777777">
      <w:pPr>
        <w:pStyle w:val="DisclaimerHeading"/>
        <w:rPr>
          <w:rFonts w:ascii="Arial" w:hAnsi="Arial" w:cs="Arial"/>
        </w:rPr>
      </w:pPr>
      <w:r>
        <w:rPr>
          <w:rFonts w:ascii="Arial" w:hAnsi="Arial" w:cs="Arial"/>
        </w:rPr>
        <w:t xml:space="preserve">Disclaimer </w:t>
      </w:r>
    </w:p>
    <w:p w14:paraId="12EFB8D4" w14:textId="77777777">
      <w:pPr>
        <w:pStyle w:val="DisclaimerBodyText"/>
        <w:rPr>
          <w:rFonts w:ascii="Arial" w:hAnsi="Arial" w:cs="Arial"/>
        </w:rPr>
      </w:pPr>
      <w:r>
        <w:rPr>
          <w:rFonts w:ascii="Arial" w:hAnsi="Arial" w:cs="Arial"/>
        </w:rPr>
        <w:t>The information contained in this document has been prepared by the Victorian Chamber of Commerce and Industry in this format for the convenience and benefit of its members and is provided as a source of information only. The Victorian Chamber does not accept responsibility for the accuracy of the information or its relevance or applicability in particular circumstances. The information does not constitute, and should not be relied on, as legal or other professional advice about the content and does not reflect the opinion of the Victorian Chamber, its employees or agents. The Victorian Chamber and its employees, officers, authors or agents expressly disclaim all and any liability to any person, whether a member of the Victorian Chamber or not, in respect of any action or decision to act or not act which is taken in reliance, whether partially or wholly, on the information in this communication. Without limiting the generality of this disclaimer, no responsibility or liability is accepted for any losses incurred in contract, tort, negligence, or any other cause of action, or for any consequential or other forms of loss. If you are uncertain about the application of this information in your own circumstances you should obtain specific advice</w:t>
      </w:r>
    </w:p>
    <w:p w14:paraId="11924FF8" w14:textId="77777777">
      <w:pPr>
        <w:suppressAutoHyphens w:val="0"/>
        <w:spacing w:after="0"/>
        <w:rPr>
          <w:rFonts w:ascii="Arial" w:hAnsi="Arial" w:cs="Arial"/>
          <w:b/>
          <w:sz w:val="28"/>
          <w:szCs w:val="28"/>
          <w:lang w:val="en-GB"/>
        </w:rPr>
      </w:pPr>
      <w:r>
        <w:rPr>
          <w:rFonts w:ascii="Arial" w:hAnsi="Arial" w:cs="Arial"/>
          <w:b/>
          <w:sz w:val="28"/>
          <w:szCs w:val="28"/>
          <w:lang w:val="en-GB"/>
        </w:rPr>
        <w:br w:type="page"/>
      </w:r>
    </w:p>
    <w:p w14:paraId="3512A45A" w14:textId="77777777">
      <w:pPr>
        <w:pStyle w:val="BodyText"/>
        <w:rPr>
          <w:rFonts w:ascii="Arial" w:hAnsi="Arial" w:cs="Arial"/>
          <w:b/>
          <w:sz w:val="28"/>
          <w:szCs w:val="28"/>
          <w:lang w:val="en-GB"/>
        </w:rPr>
      </w:pPr>
      <w:r>
        <w:rPr>
          <w:rFonts w:ascii="Arial" w:hAnsi="Arial" w:cs="Arial"/>
          <w:b/>
          <w:sz w:val="28"/>
          <w:szCs w:val="28"/>
          <w:lang w:val="en-GB"/>
        </w:rPr>
        <w:lastRenderedPageBreak/>
        <w:t>General Information</w:t>
      </w:r>
    </w:p>
    <w:p w14:paraId="2737E092" w14:textId="77777777">
      <w:pPr>
        <w:pStyle w:val="BodyText"/>
        <w:rPr>
          <w:rFonts w:ascii="Arial" w:hAnsi="Arial" w:cs="Arial"/>
          <w:b/>
          <w:lang w:val="en-GB"/>
        </w:rPr>
      </w:pPr>
      <w:r>
        <w:rPr>
          <w:rFonts w:ascii="Arial" w:hAnsi="Arial" w:cs="Arial"/>
          <w:b/>
          <w:lang w:val="en-GB"/>
        </w:rPr>
        <w:t>What is a Guarantee and what is its effect?</w:t>
      </w:r>
    </w:p>
    <w:p w14:paraId="25AF0CA5" w14:textId="77777777">
      <w:pPr>
        <w:pStyle w:val="BodyText"/>
        <w:rPr>
          <w:rFonts w:ascii="Arial" w:hAnsi="Arial" w:cs="Arial"/>
          <w:lang w:val="en-GB"/>
        </w:rPr>
      </w:pPr>
      <w:r>
        <w:rPr>
          <w:rFonts w:ascii="Arial" w:hAnsi="Arial" w:cs="Arial"/>
          <w:lang w:val="en-GB"/>
        </w:rPr>
        <w:t>The Guarantee represents a commitment by the employer to pay the employee no less than an amount that exceeds a ‘high income threshold’ during a ‘Guarantee Period’ and in exchange for that Guarantee, the relevant modern award that covers the employee ceases to apply</w:t>
      </w:r>
    </w:p>
    <w:p w14:paraId="4784D3FB" w14:textId="77777777">
      <w:pPr>
        <w:pStyle w:val="BodyText"/>
        <w:rPr>
          <w:rFonts w:ascii="Arial" w:hAnsi="Arial" w:cs="Arial"/>
          <w:lang w:val="en-GB"/>
        </w:rPr>
      </w:pPr>
      <w:r>
        <w:rPr>
          <w:rFonts w:ascii="Arial" w:hAnsi="Arial" w:cs="Arial"/>
          <w:lang w:val="en-GB"/>
        </w:rPr>
        <w:t>The main effect of a Guarantee is that the award which previously covered the employee will cease to apply. This means that the employer will no longer have to comply with the terms of the award and can merely provide the employee with the terms and conditions offered to the employee in their contract of employment. For example, if an award covered employee has a Guarantee, they will not be entitled to overtime, penalty rates and other disabilities provided for under the award unless the entitlement is contained in their contract of employment</w:t>
      </w:r>
    </w:p>
    <w:p w14:paraId="4DC52D4F" w14:textId="77777777">
      <w:pPr>
        <w:pStyle w:val="BodyText"/>
        <w:rPr>
          <w:rFonts w:ascii="Arial" w:hAnsi="Arial" w:cs="Arial"/>
          <w:lang w:val="en-GB"/>
        </w:rPr>
      </w:pPr>
      <w:r>
        <w:rPr>
          <w:rFonts w:ascii="Arial" w:hAnsi="Arial" w:cs="Arial"/>
          <w:lang w:val="en-GB"/>
        </w:rPr>
        <w:t>One significant point that employers should note in using a Guarantee is that while the Guarantee means the award no longer applies to the employee, the award still technically 'covers' the employee for the purposes of providing them with access to the unfair dismissals regime only. That is, the Guarantee does not create a jurisdictional barrier to the employee pursuing an unfair dismissal claim against an employer</w:t>
      </w:r>
    </w:p>
    <w:p w14:paraId="20680379" w14:textId="77777777">
      <w:pPr>
        <w:pStyle w:val="BodyText"/>
        <w:rPr>
          <w:rFonts w:ascii="Arial" w:hAnsi="Arial" w:cs="Arial"/>
          <w:b/>
          <w:lang w:val="en-GB"/>
        </w:rPr>
      </w:pPr>
      <w:r>
        <w:rPr>
          <w:rFonts w:ascii="Arial" w:hAnsi="Arial" w:cs="Arial"/>
          <w:b/>
          <w:lang w:val="en-GB"/>
        </w:rPr>
        <w:t xml:space="preserve">To whom can I offer a Guarantee? </w:t>
      </w:r>
    </w:p>
    <w:p w14:paraId="5159EF48" w14:textId="77777777">
      <w:pPr>
        <w:pStyle w:val="BodyText"/>
        <w:rPr>
          <w:rFonts w:ascii="Arial" w:hAnsi="Arial" w:cs="Arial"/>
          <w:lang w:val="en-GB"/>
        </w:rPr>
      </w:pPr>
      <w:r>
        <w:rPr>
          <w:rFonts w:ascii="Arial" w:hAnsi="Arial" w:cs="Arial"/>
          <w:lang w:val="en-GB"/>
        </w:rPr>
        <w:t>A Guarantee can only be offered to employees who are covered by a modern award and earn more than the 'high income threshold'. Importantly, an employee’s earnings must exceed the high income threshold at all times while the Guarantee is in place. If it does not, then the Guarantee will not operate and the award will again begin to apply to the employee.</w:t>
      </w:r>
    </w:p>
    <w:p w14:paraId="023D6B16" w14:textId="77777777">
      <w:pPr>
        <w:pStyle w:val="BodyText"/>
        <w:rPr>
          <w:rFonts w:ascii="Arial" w:hAnsi="Arial" w:cs="Arial"/>
          <w:lang w:val="en-GB"/>
        </w:rPr>
      </w:pPr>
      <w:r>
        <w:rPr>
          <w:rFonts w:ascii="Arial" w:hAnsi="Arial" w:cs="Arial"/>
          <w:lang w:val="en-GB"/>
        </w:rPr>
        <w:t>A part-time employee may also be offered the Guarantee on the basis that if they did work full time, their earnings would exceed the high income threshold.</w:t>
      </w:r>
    </w:p>
    <w:p w14:paraId="0941DAE0" w14:textId="77777777">
      <w:pPr>
        <w:pStyle w:val="BodyText"/>
        <w:rPr>
          <w:rFonts w:ascii="Arial" w:hAnsi="Arial" w:cs="Arial"/>
          <w:lang w:val="en-GB"/>
        </w:rPr>
      </w:pPr>
      <w:r>
        <w:rPr>
          <w:rFonts w:ascii="Arial" w:hAnsi="Arial" w:cs="Arial"/>
          <w:lang w:val="en-GB"/>
        </w:rPr>
        <w:t>The Guarantee can be offered to prospective employees. If this occurs, the Guarantee does not become operative until person becomes the employee of the employer.</w:t>
      </w:r>
    </w:p>
    <w:p w14:paraId="3E76797A" w14:textId="77777777">
      <w:pPr>
        <w:pStyle w:val="BodyText"/>
        <w:rPr>
          <w:rFonts w:ascii="Arial" w:hAnsi="Arial" w:cs="Arial"/>
          <w:lang w:val="en-GB"/>
        </w:rPr>
      </w:pPr>
      <w:r>
        <w:rPr>
          <w:rFonts w:ascii="Arial" w:hAnsi="Arial" w:cs="Arial"/>
          <w:lang w:val="en-GB"/>
        </w:rPr>
        <w:t>The Guarantee cannot be offered to an employee who is covered by an enterprise agreement, or agreements made prior to the Fair Work Act 2009 (Cth), such as an Australian Workplace Agreement or Individual Transitional Employment Agreement. If an employee is offered a Guarantee and later becomes covered by an enterprise agreement, then the Guarantee will cease to operate</w:t>
      </w:r>
    </w:p>
    <w:p w14:paraId="621F0D55" w14:textId="77777777">
      <w:pPr>
        <w:pStyle w:val="BodyText"/>
        <w:rPr>
          <w:rFonts w:ascii="Arial" w:hAnsi="Arial" w:cs="Arial"/>
          <w:b/>
          <w:lang w:val="en-GB"/>
        </w:rPr>
      </w:pPr>
      <w:r>
        <w:rPr>
          <w:rFonts w:ascii="Arial" w:hAnsi="Arial" w:cs="Arial"/>
          <w:b/>
          <w:lang w:val="en-GB"/>
        </w:rPr>
        <w:t xml:space="preserve">How do I determine if the employee earns more than the ‘high income threshold’? </w:t>
      </w:r>
    </w:p>
    <w:p w14:paraId="5C4F667F" w14:textId="77777777">
      <w:pPr>
        <w:pStyle w:val="BodyText"/>
        <w:rPr>
          <w:rFonts w:ascii="Arial" w:hAnsi="Arial" w:cs="Arial"/>
          <w:lang w:val="en-GB"/>
        </w:rPr>
      </w:pPr>
      <w:r>
        <w:rPr>
          <w:rFonts w:ascii="Arial" w:hAnsi="Arial" w:cs="Arial"/>
          <w:lang w:val="en-GB"/>
        </w:rPr>
        <w:t xml:space="preserve">The amount of the ‘high income threshold’ is set by the Fair Work Act. </w:t>
      </w:r>
    </w:p>
    <w:p w14:paraId="6D1BF033" w14:textId="47A3BE3E">
      <w:pPr>
        <w:pStyle w:val="BodyText"/>
        <w:rPr>
          <w:rFonts w:ascii="Arial" w:hAnsi="Arial" w:cs="Arial"/>
          <w:lang w:val="en-GB"/>
        </w:rPr>
      </w:pPr>
      <w:r>
        <w:rPr>
          <w:rFonts w:ascii="Arial" w:hAnsi="Arial" w:cs="Arial"/>
          <w:lang w:val="en-GB"/>
        </w:rPr>
        <w:t>From 1 July 20</w:t>
      </w:r>
      <w:r>
        <w:rPr>
          <w:rFonts w:ascii="Arial" w:hAnsi="Arial" w:cs="Arial"/>
          <w:lang w:val="en-GB"/>
        </w:rPr>
        <w:t>20</w:t>
      </w:r>
      <w:r>
        <w:rPr>
          <w:rFonts w:ascii="Arial" w:hAnsi="Arial" w:cs="Arial"/>
          <w:lang w:val="en-GB"/>
        </w:rPr>
        <w:t xml:space="preserve">, the </w:t>
      </w:r>
      <w:proofErr w:type="gramStart"/>
      <w:r>
        <w:rPr>
          <w:rFonts w:ascii="Arial" w:hAnsi="Arial" w:cs="Arial"/>
          <w:lang w:val="en-GB"/>
        </w:rPr>
        <w:t>high income</w:t>
      </w:r>
      <w:proofErr w:type="gramEnd"/>
      <w:r>
        <w:rPr>
          <w:rFonts w:ascii="Arial" w:hAnsi="Arial" w:cs="Arial"/>
          <w:lang w:val="en-GB"/>
        </w:rPr>
        <w:t xml:space="preserve"> threshold increased to $</w:t>
      </w:r>
      <w:r>
        <w:rPr>
          <w:rFonts w:ascii="Arial" w:hAnsi="Arial" w:cs="Arial"/>
          <w:lang w:val="en-GB"/>
        </w:rPr>
        <w:t>153,600</w:t>
      </w:r>
      <w:r>
        <w:rPr>
          <w:rFonts w:ascii="Arial" w:hAnsi="Arial" w:cs="Arial"/>
          <w:lang w:val="en-GB"/>
        </w:rPr>
        <w:t>. The ‘high income threshold’ is increased annually in accordance with the Fair Work Regulations 2009. Therefore, Employers seeking to enter into a guarantee of annual earnings with an employee or a prospective employee need to ensure that they are paying in accordance with the annual increase to the ‘high income threshold’. </w:t>
      </w:r>
    </w:p>
    <w:p w14:paraId="63DABB1A" w14:textId="77777777">
      <w:pPr>
        <w:pStyle w:val="BodyText"/>
        <w:rPr>
          <w:rFonts w:ascii="Arial" w:hAnsi="Arial" w:cs="Arial"/>
          <w:lang w:val="en-GB"/>
        </w:rPr>
      </w:pPr>
      <w:r>
        <w:rPr>
          <w:rFonts w:ascii="Arial" w:hAnsi="Arial" w:cs="Arial"/>
          <w:lang w:val="en-GB"/>
        </w:rPr>
        <w:t>Not all components of remuneration are considered ‘earnings’ for the purposes of the Guarantee. The following items are included in the calculation of the ‘high income threshold’:</w:t>
      </w:r>
    </w:p>
    <w:p w14:paraId="5948C7E9" w14:textId="77777777">
      <w:pPr>
        <w:pStyle w:val="BulletPointSpacingBefore"/>
        <w:rPr>
          <w:rFonts w:ascii="Arial" w:hAnsi="Arial" w:cs="Arial"/>
          <w:lang w:val="en-GB"/>
        </w:rPr>
      </w:pPr>
      <w:r>
        <w:rPr>
          <w:rFonts w:ascii="Arial" w:hAnsi="Arial" w:cs="Arial"/>
          <w:lang w:val="en-GB"/>
        </w:rPr>
        <w:t>salary;</w:t>
      </w:r>
    </w:p>
    <w:p w14:paraId="582A0BF6" w14:textId="77777777">
      <w:pPr>
        <w:pStyle w:val="bulletpoint"/>
        <w:rPr>
          <w:rFonts w:ascii="Arial" w:hAnsi="Arial" w:cs="Arial"/>
          <w:lang w:val="en-GB"/>
        </w:rPr>
      </w:pPr>
      <w:r>
        <w:rPr>
          <w:rFonts w:ascii="Arial" w:hAnsi="Arial" w:cs="Arial"/>
          <w:lang w:val="en-GB"/>
        </w:rPr>
        <w:t>amounts applied or dealt with in any way on the employee’s behalf or as the employee directs (e.g. salary sacrifice amounts)</w:t>
      </w:r>
    </w:p>
    <w:p w14:paraId="6019BFCC" w14:textId="77777777">
      <w:pPr>
        <w:pStyle w:val="bulletpoint"/>
        <w:rPr>
          <w:rFonts w:ascii="Arial" w:hAnsi="Arial" w:cs="Arial"/>
          <w:lang w:val="en-GB"/>
        </w:rPr>
      </w:pPr>
      <w:r>
        <w:rPr>
          <w:rFonts w:ascii="Arial" w:hAnsi="Arial" w:cs="Arial"/>
          <w:lang w:val="en-GB"/>
        </w:rPr>
        <w:t>the agreed value of non-monetary benefits;</w:t>
      </w:r>
    </w:p>
    <w:p w14:paraId="56DFD05F" w14:textId="77777777">
      <w:pPr>
        <w:pStyle w:val="BulletPointSpacingAfter"/>
        <w:rPr>
          <w:rFonts w:ascii="Arial" w:hAnsi="Arial" w:cs="Arial"/>
          <w:lang w:val="en-GB"/>
        </w:rPr>
      </w:pPr>
      <w:r>
        <w:rPr>
          <w:rFonts w:ascii="Arial" w:hAnsi="Arial" w:cs="Arial"/>
          <w:lang w:val="en-GB"/>
        </w:rPr>
        <w:t>employer superannuation contributions which exceed the statutory superannuation guarantee rate.</w:t>
      </w:r>
    </w:p>
    <w:p w14:paraId="6349AF7D" w14:textId="77777777">
      <w:pPr>
        <w:pStyle w:val="BodyText"/>
        <w:rPr>
          <w:rFonts w:ascii="Arial" w:hAnsi="Arial" w:cs="Arial"/>
          <w:lang w:val="en-GB"/>
        </w:rPr>
      </w:pPr>
      <w:r>
        <w:rPr>
          <w:rFonts w:ascii="Arial" w:hAnsi="Arial" w:cs="Arial"/>
          <w:lang w:val="en-GB"/>
        </w:rPr>
        <w:t>Importantly, payments which cannot be determined in advance such as discretionary bonuses or incentives will not count towards the ‘high income threshold’, nor will statutory employer superannuation guarantee contributions.</w:t>
      </w:r>
    </w:p>
    <w:p w14:paraId="1CDE4C98" w14:textId="77777777">
      <w:pPr>
        <w:pStyle w:val="BodyText"/>
        <w:rPr>
          <w:rFonts w:ascii="Arial" w:hAnsi="Arial" w:cs="Arial"/>
          <w:lang w:val="en-GB"/>
        </w:rPr>
      </w:pPr>
    </w:p>
    <w:p w14:paraId="172D1234" w14:textId="77777777">
      <w:pPr>
        <w:pStyle w:val="BodyText"/>
        <w:rPr>
          <w:rFonts w:ascii="Arial" w:hAnsi="Arial" w:cs="Arial"/>
          <w:b/>
          <w:lang w:val="en-GB"/>
        </w:rPr>
      </w:pPr>
    </w:p>
    <w:p w14:paraId="37200419" w14:textId="77777777">
      <w:pPr>
        <w:pStyle w:val="BodyText"/>
        <w:rPr>
          <w:rFonts w:ascii="Arial" w:hAnsi="Arial" w:cs="Arial"/>
          <w:b/>
          <w:lang w:val="en-GB"/>
        </w:rPr>
      </w:pPr>
      <w:r>
        <w:rPr>
          <w:rFonts w:ascii="Arial" w:hAnsi="Arial" w:cs="Arial"/>
          <w:b/>
          <w:lang w:val="en-GB"/>
        </w:rPr>
        <w:lastRenderedPageBreak/>
        <w:t>The Guarantee Period — what is the minimum term that a Guarantee can be offered?</w:t>
      </w:r>
    </w:p>
    <w:p w14:paraId="6249F731" w14:textId="77777777">
      <w:pPr>
        <w:pStyle w:val="BodyText"/>
        <w:rPr>
          <w:rFonts w:ascii="Arial" w:hAnsi="Arial" w:cs="Arial"/>
          <w:lang w:val="en-GB"/>
        </w:rPr>
      </w:pPr>
      <w:r>
        <w:rPr>
          <w:rFonts w:ascii="Arial" w:hAnsi="Arial" w:cs="Arial"/>
          <w:lang w:val="en-GB"/>
        </w:rPr>
        <w:t>A Guarantee cannot be offered for less than the ‘Guarantee Period’. A Guarantee Period must be for 12 months or more. However, if an employee is employed for a period which is less than 12 months, for example on a fixed term basis, the Guarantee Period can be for that lesser period.</w:t>
      </w:r>
    </w:p>
    <w:p w14:paraId="4A9CF0E9" w14:textId="77777777">
      <w:pPr>
        <w:pStyle w:val="BodyText"/>
        <w:rPr>
          <w:rFonts w:ascii="Arial" w:hAnsi="Arial" w:cs="Arial"/>
          <w:lang w:val="en-GB"/>
        </w:rPr>
      </w:pPr>
      <w:r>
        <w:rPr>
          <w:rFonts w:ascii="Arial" w:hAnsi="Arial" w:cs="Arial"/>
          <w:lang w:val="en-GB"/>
        </w:rPr>
        <w:t>If the Guarantee is offered for less than 12 months, an employer must ensure that the employee’s remuneration would exceed the high income threshold if the employee had actually worked for a period of 12 months.</w:t>
      </w:r>
    </w:p>
    <w:p w14:paraId="01D2F9E2" w14:textId="77777777">
      <w:pPr>
        <w:pStyle w:val="BodyText"/>
        <w:rPr>
          <w:rFonts w:ascii="Arial" w:hAnsi="Arial" w:cs="Arial"/>
          <w:b/>
          <w:lang w:val="en-GB"/>
        </w:rPr>
      </w:pPr>
    </w:p>
    <w:p w14:paraId="15C90169" w14:textId="77777777">
      <w:pPr>
        <w:pStyle w:val="BodyText"/>
        <w:rPr>
          <w:rFonts w:ascii="Arial" w:hAnsi="Arial" w:cs="Arial"/>
          <w:b/>
          <w:lang w:val="en-GB"/>
        </w:rPr>
      </w:pPr>
      <w:r>
        <w:rPr>
          <w:rFonts w:ascii="Arial" w:hAnsi="Arial" w:cs="Arial"/>
          <w:b/>
          <w:lang w:val="en-GB"/>
        </w:rPr>
        <w:t>How do I enter into a Guarantee?</w:t>
      </w:r>
    </w:p>
    <w:p w14:paraId="5B47D65D" w14:textId="77777777">
      <w:pPr>
        <w:pStyle w:val="BodyText"/>
        <w:rPr>
          <w:rFonts w:ascii="Arial" w:hAnsi="Arial" w:cs="Arial"/>
          <w:lang w:val="en-GB"/>
        </w:rPr>
      </w:pPr>
      <w:r>
        <w:rPr>
          <w:rFonts w:ascii="Arial" w:hAnsi="Arial" w:cs="Arial"/>
          <w:lang w:val="en-GB"/>
        </w:rPr>
        <w:t>To enter into a Guarantee, the employer must offer the Guarantee to an employee in writing and the employee must agree to accept it. No more than 14 days can elapse from the date the Guarantee is offered to the employee and the employee agrees to accept it, and:</w:t>
      </w:r>
    </w:p>
    <w:p w14:paraId="6DF7879F" w14:textId="77777777">
      <w:pPr>
        <w:pStyle w:val="BulletPointSpacingBefore"/>
        <w:rPr>
          <w:rFonts w:ascii="Arial" w:hAnsi="Arial" w:cs="Arial"/>
          <w:lang w:val="en-GB"/>
        </w:rPr>
      </w:pPr>
      <w:r>
        <w:rPr>
          <w:rFonts w:ascii="Arial" w:hAnsi="Arial" w:cs="Arial"/>
          <w:lang w:val="en-GB"/>
        </w:rPr>
        <w:t>the day the employee commences employment; or</w:t>
      </w:r>
    </w:p>
    <w:p w14:paraId="4C1AD6CC" w14:textId="77777777">
      <w:pPr>
        <w:pStyle w:val="BulletPointSpacingAfter"/>
        <w:rPr>
          <w:rFonts w:ascii="Arial" w:hAnsi="Arial" w:cs="Arial"/>
          <w:lang w:val="en-GB"/>
        </w:rPr>
      </w:pPr>
      <w:r>
        <w:rPr>
          <w:rFonts w:ascii="Arial" w:hAnsi="Arial" w:cs="Arial"/>
          <w:lang w:val="en-GB"/>
        </w:rPr>
        <w:t>a day on which the employer and employee agree to vary the employee’s terms and conditions of employment.</w:t>
      </w:r>
    </w:p>
    <w:p w14:paraId="3CAF29A6" w14:textId="77777777">
      <w:pPr>
        <w:pStyle w:val="BodyText"/>
        <w:rPr>
          <w:rFonts w:ascii="Arial" w:hAnsi="Arial" w:cs="Arial"/>
          <w:lang w:val="en-GB"/>
        </w:rPr>
      </w:pPr>
      <w:r>
        <w:rPr>
          <w:rFonts w:ascii="Arial" w:hAnsi="Arial" w:cs="Arial"/>
          <w:lang w:val="en-GB"/>
        </w:rPr>
        <w:t>Either before or at the time of entering into the written Guarantee, the employer is also required to notify the employee in writing that the modern award that previously applied to the employee will not apply to the employment during any period that the remuneration paid to the employee exceeds the high income threshold.</w:t>
      </w:r>
    </w:p>
    <w:p w14:paraId="26DDA178" w14:textId="77777777">
      <w:pPr>
        <w:pStyle w:val="BodyText"/>
        <w:rPr>
          <w:rFonts w:ascii="Arial" w:hAnsi="Arial" w:cs="Arial"/>
          <w:b/>
          <w:i/>
          <w:lang w:val="en-GB"/>
        </w:rPr>
      </w:pPr>
    </w:p>
    <w:p w14:paraId="1F883C1B" w14:textId="77777777">
      <w:pPr>
        <w:pStyle w:val="BodyText"/>
        <w:rPr>
          <w:rFonts w:ascii="Arial" w:hAnsi="Arial" w:cs="Arial"/>
          <w:b/>
          <w:i/>
          <w:lang w:val="en-GB"/>
        </w:rPr>
      </w:pPr>
      <w:r>
        <w:rPr>
          <w:rFonts w:ascii="Arial" w:hAnsi="Arial" w:cs="Arial"/>
          <w:b/>
          <w:i/>
          <w:lang w:val="en-GB"/>
        </w:rPr>
        <w:t>Record keeping</w:t>
      </w:r>
    </w:p>
    <w:p w14:paraId="4876A489" w14:textId="77777777">
      <w:pPr>
        <w:pStyle w:val="BodyText"/>
        <w:rPr>
          <w:rFonts w:ascii="Arial" w:hAnsi="Arial" w:cs="Arial"/>
          <w:lang w:val="en-GB"/>
        </w:rPr>
      </w:pPr>
      <w:r>
        <w:rPr>
          <w:rFonts w:ascii="Arial" w:hAnsi="Arial" w:cs="Arial"/>
          <w:lang w:val="en-GB"/>
        </w:rPr>
        <w:t>Employers should also be aware that they must retain a copy of the signed Guarantee for their records.</w:t>
      </w:r>
    </w:p>
    <w:p w14:paraId="0A92F59D" w14:textId="77777777">
      <w:pPr>
        <w:jc w:val="both"/>
        <w:rPr>
          <w:rFonts w:ascii="Arial" w:hAnsi="Arial" w:cs="Arial"/>
        </w:rPr>
      </w:pPr>
    </w:p>
    <w:p w14:paraId="42E53358" w14:textId="77777777">
      <w:pPr>
        <w:jc w:val="both"/>
        <w:rPr>
          <w:rFonts w:ascii="Arial" w:hAnsi="Arial" w:cs="Arial"/>
          <w:caps/>
        </w:rPr>
      </w:pPr>
    </w:p>
    <w:p w14:paraId="6DEF905B" w14:textId="77777777">
      <w:pPr>
        <w:jc w:val="both"/>
        <w:rPr>
          <w:rFonts w:ascii="Arial" w:hAnsi="Arial" w:cs="Arial"/>
          <w:caps/>
        </w:rPr>
      </w:pPr>
    </w:p>
    <w:p w14:paraId="1A81E7A6" w14:textId="77777777">
      <w:pPr>
        <w:jc w:val="both"/>
        <w:rPr>
          <w:rFonts w:ascii="Arial" w:hAnsi="Arial" w:cs="Arial"/>
          <w:caps/>
        </w:rPr>
      </w:pPr>
    </w:p>
    <w:p w14:paraId="04A09710" w14:textId="77777777">
      <w:pPr>
        <w:jc w:val="both"/>
        <w:rPr>
          <w:rFonts w:ascii="Arial" w:hAnsi="Arial" w:cs="Arial"/>
          <w:caps/>
        </w:rPr>
      </w:pPr>
    </w:p>
    <w:p w14:paraId="1FCFE66E" w14:textId="77777777">
      <w:pPr>
        <w:jc w:val="both"/>
        <w:rPr>
          <w:rFonts w:ascii="Arial" w:hAnsi="Arial" w:cs="Arial"/>
          <w:caps/>
        </w:rPr>
      </w:pPr>
    </w:p>
    <w:p w14:paraId="05C7C47C" w14:textId="77777777">
      <w:pPr>
        <w:jc w:val="both"/>
        <w:rPr>
          <w:rFonts w:ascii="Arial" w:hAnsi="Arial" w:cs="Arial"/>
          <w:caps/>
        </w:rPr>
      </w:pPr>
    </w:p>
    <w:p w14:paraId="5BC97734" w14:textId="77777777">
      <w:pPr>
        <w:jc w:val="both"/>
        <w:rPr>
          <w:rFonts w:ascii="Arial" w:hAnsi="Arial" w:cs="Arial"/>
          <w:caps/>
        </w:rPr>
      </w:pPr>
    </w:p>
    <w:p w14:paraId="5AEEDB88" w14:textId="77777777">
      <w:pPr>
        <w:jc w:val="both"/>
        <w:rPr>
          <w:rFonts w:ascii="Arial" w:hAnsi="Arial" w:cs="Arial"/>
          <w:caps/>
        </w:rPr>
      </w:pPr>
    </w:p>
    <w:p w14:paraId="1868E1DA" w14:textId="77777777">
      <w:pPr>
        <w:jc w:val="both"/>
        <w:rPr>
          <w:rFonts w:ascii="Arial" w:hAnsi="Arial" w:cs="Arial"/>
          <w:caps/>
        </w:rPr>
      </w:pPr>
    </w:p>
    <w:p w14:paraId="0AAD1BD3" w14:textId="77777777">
      <w:pPr>
        <w:jc w:val="both"/>
        <w:rPr>
          <w:rFonts w:ascii="Arial" w:hAnsi="Arial" w:cs="Arial"/>
          <w:caps/>
        </w:rPr>
      </w:pPr>
    </w:p>
    <w:p w14:paraId="2E1126E6" w14:textId="77777777">
      <w:pPr>
        <w:jc w:val="both"/>
        <w:rPr>
          <w:rFonts w:ascii="Arial" w:hAnsi="Arial" w:cs="Arial"/>
          <w:caps/>
        </w:rPr>
      </w:pPr>
    </w:p>
    <w:p w14:paraId="630E16B3" w14:textId="77777777">
      <w:pPr>
        <w:jc w:val="both"/>
        <w:rPr>
          <w:rFonts w:ascii="Arial" w:hAnsi="Arial" w:cs="Arial"/>
          <w:caps/>
        </w:rPr>
      </w:pPr>
    </w:p>
    <w:p w14:paraId="2E89C65E" w14:textId="77777777">
      <w:pPr>
        <w:jc w:val="both"/>
        <w:rPr>
          <w:rFonts w:ascii="Arial" w:hAnsi="Arial" w:cs="Arial"/>
          <w:caps/>
        </w:rPr>
      </w:pPr>
    </w:p>
    <w:p w14:paraId="768BC8DB" w14:textId="77777777">
      <w:pPr>
        <w:jc w:val="both"/>
        <w:rPr>
          <w:rFonts w:ascii="Arial" w:hAnsi="Arial" w:cs="Arial"/>
          <w:caps/>
        </w:rPr>
      </w:pPr>
    </w:p>
    <w:p w14:paraId="6BA5690D" w14:textId="77777777">
      <w:pPr>
        <w:jc w:val="both"/>
        <w:rPr>
          <w:rFonts w:ascii="Arial" w:hAnsi="Arial" w:cs="Arial"/>
          <w:caps/>
        </w:rPr>
      </w:pPr>
    </w:p>
    <w:p w14:paraId="43BBFC5A" w14:textId="77777777">
      <w:pPr>
        <w:jc w:val="both"/>
        <w:rPr>
          <w:rFonts w:ascii="Arial" w:hAnsi="Arial" w:cs="Arial"/>
          <w:caps/>
        </w:rPr>
      </w:pPr>
    </w:p>
    <w:p w14:paraId="1DCCE070" w14:textId="77777777">
      <w:pPr>
        <w:jc w:val="both"/>
        <w:rPr>
          <w:rFonts w:ascii="Arial" w:hAnsi="Arial" w:cs="Arial"/>
          <w:caps/>
        </w:rPr>
      </w:pPr>
    </w:p>
    <w:p w14:paraId="57CAF710" w14:textId="77777777">
      <w:pPr>
        <w:jc w:val="both"/>
        <w:rPr>
          <w:rFonts w:ascii="Arial" w:hAnsi="Arial" w:cs="Arial"/>
          <w:caps/>
        </w:rPr>
      </w:pPr>
    </w:p>
    <w:p w14:paraId="2074FA81" w14:textId="77777777">
      <w:pPr>
        <w:jc w:val="both"/>
        <w:rPr>
          <w:rFonts w:ascii="Arial" w:hAnsi="Arial" w:cs="Arial"/>
          <w:caps/>
        </w:rPr>
      </w:pPr>
    </w:p>
    <w:p w14:paraId="42BAEA99" w14:textId="77777777">
      <w:pPr>
        <w:pStyle w:val="BodyText"/>
        <w:jc w:val="center"/>
        <w:rPr>
          <w:rFonts w:ascii="Arial" w:hAnsi="Arial" w:cs="Arial"/>
          <w:b/>
          <w:color w:val="012169" w:themeColor="accent1"/>
          <w:lang w:val="en-GB"/>
        </w:rPr>
      </w:pPr>
      <w:r>
        <w:rPr>
          <w:rFonts w:ascii="Arial" w:hAnsi="Arial" w:cs="Arial"/>
          <w:b/>
          <w:color w:val="012169" w:themeColor="accent1"/>
          <w:lang w:val="en-GB"/>
        </w:rPr>
        <w:lastRenderedPageBreak/>
        <w:t xml:space="preserve">Insert on </w:t>
      </w:r>
      <w:bookmarkStart w:id="0" w:name="LongEmployerName"/>
      <w:r>
        <w:rPr>
          <w:rFonts w:ascii="Arial" w:hAnsi="Arial" w:cs="Arial"/>
          <w:b/>
          <w:color w:val="012169" w:themeColor="accent1"/>
          <w:lang w:val="en-GB"/>
        </w:rPr>
        <w:t>[</w:t>
      </w:r>
      <w:r>
        <w:rPr>
          <w:rFonts w:ascii="Arial" w:hAnsi="Arial" w:cs="Arial"/>
          <w:b/>
          <w:color w:val="012169" w:themeColor="accent1"/>
          <w:lang w:val="en-GB"/>
        </w:rPr>
        <w:t>BUSINESS NAME</w:t>
      </w:r>
      <w:bookmarkEnd w:id="0"/>
      <w:r>
        <w:rPr>
          <w:rFonts w:ascii="Arial" w:hAnsi="Arial" w:cs="Arial"/>
          <w:b/>
          <w:color w:val="012169" w:themeColor="accent1"/>
          <w:lang w:val="en-GB"/>
        </w:rPr>
        <w:t>]</w:t>
      </w:r>
      <w:r>
        <w:rPr>
          <w:rFonts w:ascii="Arial" w:hAnsi="Arial" w:cs="Arial"/>
          <w:b/>
          <w:color w:val="012169" w:themeColor="accent1"/>
          <w:lang w:val="en-GB"/>
        </w:rPr>
        <w:t xml:space="preserve"> Letterhead</w:t>
      </w:r>
    </w:p>
    <w:p w14:paraId="17C6D137" w14:textId="77777777">
      <w:pPr>
        <w:pStyle w:val="BodyText"/>
        <w:rPr>
          <w:rFonts w:ascii="Arial" w:hAnsi="Arial" w:cs="Arial"/>
          <w:lang w:val="en-GB"/>
        </w:rPr>
      </w:pPr>
    </w:p>
    <w:p w14:paraId="4154F875" w14:textId="77777777">
      <w:pPr>
        <w:pStyle w:val="BodyText"/>
        <w:rPr>
          <w:rFonts w:ascii="Arial" w:hAnsi="Arial" w:cs="Arial"/>
          <w:lang w:val="en-GB"/>
        </w:rPr>
      </w:pPr>
    </w:p>
    <w:p w14:paraId="73CC734C" w14:textId="0CE52DAC">
      <w:pPr>
        <w:pStyle w:val="BodyText"/>
        <w:rPr>
          <w:rFonts w:ascii="Arial" w:hAnsi="Arial" w:cs="Arial"/>
          <w:b/>
          <w:color w:val="012169" w:themeColor="accent1"/>
          <w:lang w:val="en-GB"/>
        </w:rPr>
      </w:pPr>
      <w:r>
        <w:rPr>
          <w:rFonts w:ascii="Arial" w:hAnsi="Arial" w:cs="Arial"/>
          <w:b/>
          <w:color w:val="012169" w:themeColor="accent1"/>
          <w:lang w:val="en-GB"/>
        </w:rPr>
        <w:t>[INSERT DATE]</w:t>
      </w:r>
    </w:p>
    <w:p w14:paraId="05701FCD" w14:textId="1159AF6A">
      <w:pPr>
        <w:pStyle w:val="BodyText"/>
        <w:rPr>
          <w:rFonts w:ascii="Arial" w:hAnsi="Arial" w:cs="Arial"/>
          <w:b/>
          <w:color w:val="012169" w:themeColor="accent1"/>
          <w:lang w:val="en-GB"/>
        </w:rPr>
      </w:pPr>
      <w:bookmarkStart w:id="1" w:name="EmployeeFirstName"/>
      <w:r>
        <w:rPr>
          <w:rFonts w:ascii="Arial" w:hAnsi="Arial" w:cs="Arial"/>
          <w:b/>
          <w:color w:val="012169" w:themeColor="accent1"/>
          <w:lang w:val="en-GB"/>
        </w:rPr>
        <w:t>[INSERT FIRST AND LAST NAME OF EMPLOYEE]</w:t>
      </w:r>
    </w:p>
    <w:p w14:paraId="3980B23F" w14:textId="1C9A5754">
      <w:pPr>
        <w:pStyle w:val="BodyText"/>
        <w:rPr>
          <w:rFonts w:ascii="Arial" w:hAnsi="Arial" w:cs="Arial"/>
          <w:b/>
          <w:color w:val="012169" w:themeColor="accent1"/>
          <w:lang w:val="en-GB"/>
        </w:rPr>
      </w:pPr>
      <w:r>
        <w:rPr>
          <w:rFonts w:ascii="Arial" w:hAnsi="Arial" w:cs="Arial"/>
          <w:b/>
          <w:color w:val="012169" w:themeColor="accent1"/>
          <w:lang w:val="en-GB"/>
        </w:rPr>
        <w:t>[INSERT ADDRESS OF EMPLOYEE]</w:t>
      </w:r>
    </w:p>
    <w:bookmarkEnd w:id="1"/>
    <w:p w14:paraId="1942EC43" w14:textId="77777777">
      <w:pPr>
        <w:pStyle w:val="BodyText"/>
        <w:rPr>
          <w:rFonts w:ascii="Arial" w:hAnsi="Arial" w:cs="Arial"/>
          <w:lang w:val="en-GB"/>
        </w:rPr>
      </w:pPr>
    </w:p>
    <w:p w14:paraId="376E83DB" w14:textId="77777777">
      <w:pPr>
        <w:pStyle w:val="BodyText"/>
        <w:rPr>
          <w:rFonts w:ascii="Arial" w:hAnsi="Arial" w:cs="Arial"/>
          <w:lang w:val="en-GB"/>
        </w:rPr>
      </w:pPr>
      <w:r>
        <w:rPr>
          <w:rFonts w:ascii="Arial" w:hAnsi="Arial" w:cs="Arial"/>
          <w:lang w:val="en-GB"/>
        </w:rPr>
        <w:t> </w:t>
      </w:r>
    </w:p>
    <w:p w14:paraId="25C54745" w14:textId="45B531A3">
      <w:pPr>
        <w:pStyle w:val="BodyText"/>
        <w:rPr>
          <w:rFonts w:ascii="Arial" w:hAnsi="Arial" w:cs="Arial"/>
          <w:lang w:val="en-GB"/>
        </w:rPr>
      </w:pPr>
      <w:r>
        <w:rPr>
          <w:rFonts w:ascii="Arial" w:hAnsi="Arial" w:cs="Arial"/>
          <w:lang w:val="en-GB"/>
        </w:rPr>
        <w:t xml:space="preserve">Dear </w:t>
      </w:r>
      <w:r>
        <w:rPr>
          <w:rFonts w:ascii="Arial" w:hAnsi="Arial" w:cs="Arial"/>
          <w:b/>
          <w:color w:val="012169" w:themeColor="accent1"/>
          <w:lang w:val="en-GB"/>
        </w:rPr>
        <w:t>[INSERT NAME]</w:t>
      </w:r>
      <w:r>
        <w:rPr>
          <w:rFonts w:ascii="Arial" w:hAnsi="Arial" w:cs="Arial"/>
          <w:color w:val="012169" w:themeColor="accent1"/>
          <w:lang w:val="en-GB"/>
        </w:rPr>
        <w:t>,</w:t>
      </w:r>
    </w:p>
    <w:p w14:paraId="1C4BEC53" w14:textId="77777777">
      <w:pPr>
        <w:pStyle w:val="BodyText"/>
        <w:rPr>
          <w:rFonts w:ascii="Arial" w:hAnsi="Arial" w:cs="Arial"/>
          <w:b/>
          <w:bCs/>
          <w:u w:val="single"/>
          <w:lang w:val="en-GB"/>
        </w:rPr>
      </w:pPr>
    </w:p>
    <w:p w14:paraId="27B5DFDB" w14:textId="77777777">
      <w:pPr>
        <w:pStyle w:val="BodyText"/>
        <w:rPr>
          <w:rFonts w:ascii="Arial" w:hAnsi="Arial" w:cs="Arial"/>
          <w:b/>
          <w:u w:val="single"/>
          <w:lang w:val="en-GB"/>
        </w:rPr>
      </w:pPr>
      <w:r>
        <w:rPr>
          <w:rFonts w:ascii="Arial" w:hAnsi="Arial" w:cs="Arial"/>
          <w:b/>
          <w:bCs/>
          <w:u w:val="single"/>
          <w:lang w:val="en-GB"/>
        </w:rPr>
        <w:t>Re: Guarantee of Annual Earnings</w:t>
      </w:r>
    </w:p>
    <w:p w14:paraId="075994C7" w14:textId="77777777">
      <w:pPr>
        <w:pStyle w:val="BodyText"/>
        <w:rPr>
          <w:rFonts w:ascii="Arial" w:hAnsi="Arial" w:cs="Arial"/>
          <w:lang w:val="en-GB"/>
        </w:rPr>
      </w:pPr>
    </w:p>
    <w:p w14:paraId="12AD3CF6" w14:textId="1D6B3081">
      <w:pPr>
        <w:pStyle w:val="BodyText"/>
        <w:rPr>
          <w:rFonts w:ascii="Arial" w:hAnsi="Arial" w:cs="Arial"/>
          <w:lang w:val="en-GB"/>
        </w:rPr>
      </w:pPr>
      <w:r>
        <w:rPr>
          <w:rFonts w:ascii="Arial" w:hAnsi="Arial" w:cs="Arial"/>
          <w:lang w:val="en-GB"/>
        </w:rPr>
        <w:t xml:space="preserve">Effective from the date you sign this letter, </w:t>
      </w:r>
      <w:bookmarkStart w:id="2" w:name="LongEmployerName3"/>
      <w:r>
        <w:rPr>
          <w:rFonts w:ascii="Arial" w:hAnsi="Arial" w:cs="Arial"/>
          <w:b/>
          <w:color w:val="012169" w:themeColor="accent1"/>
          <w:lang w:val="en-GB"/>
        </w:rPr>
        <w:t xml:space="preserve">[INSERT COMPANY NAME] </w:t>
      </w:r>
      <w:bookmarkEnd w:id="2"/>
      <w:r>
        <w:rPr>
          <w:rFonts w:ascii="Arial" w:hAnsi="Arial" w:cs="Arial"/>
          <w:b/>
          <w:color w:val="012169" w:themeColor="accent1"/>
          <w:lang w:val="en-GB"/>
        </w:rPr>
        <w:t>(‘</w:t>
      </w:r>
      <w:bookmarkStart w:id="3" w:name="ShortEmployerName"/>
      <w:r>
        <w:rPr>
          <w:rFonts w:ascii="Arial" w:hAnsi="Arial" w:cs="Arial"/>
          <w:b/>
          <w:color w:val="012169" w:themeColor="accent1"/>
          <w:lang w:val="en-GB"/>
        </w:rPr>
        <w:t>[INSERT COMPANY SHORT NAME]</w:t>
      </w:r>
      <w:bookmarkEnd w:id="3"/>
      <w:r>
        <w:rPr>
          <w:rFonts w:ascii="Arial" w:hAnsi="Arial" w:cs="Arial"/>
          <w:b/>
          <w:color w:val="012169" w:themeColor="accent1"/>
          <w:lang w:val="en-GB"/>
        </w:rPr>
        <w:t>’)</w:t>
      </w:r>
      <w:r>
        <w:rPr>
          <w:rFonts w:ascii="Arial" w:hAnsi="Arial" w:cs="Arial"/>
          <w:color w:val="012169" w:themeColor="accent1"/>
          <w:lang w:val="en-GB"/>
        </w:rPr>
        <w:t xml:space="preserve"> </w:t>
      </w:r>
      <w:r>
        <w:rPr>
          <w:rFonts w:ascii="Arial" w:hAnsi="Arial" w:cs="Arial"/>
          <w:lang w:val="en-GB"/>
        </w:rPr>
        <w:t>undertakes to pay you</w:t>
      </w:r>
      <w:r>
        <w:rPr>
          <w:rFonts w:ascii="Arial" w:hAnsi="Arial" w:cs="Arial"/>
          <w:b/>
          <w:lang w:val="en-GB"/>
        </w:rPr>
        <w:t xml:space="preserve"> </w:t>
      </w:r>
      <w:r>
        <w:rPr>
          <w:rFonts w:ascii="Arial" w:hAnsi="Arial" w:cs="Arial"/>
          <w:b/>
          <w:color w:val="012169" w:themeColor="accent1"/>
          <w:lang w:val="en-GB"/>
        </w:rPr>
        <w:t>[$INSERT AMOUNT OF ANNUAL EARNINGS (BEFORE TAX) FOR THE GUARANTEED PERIOD]</w:t>
      </w:r>
      <w:r>
        <w:rPr>
          <w:rFonts w:ascii="Arial" w:hAnsi="Arial" w:cs="Arial"/>
          <w:color w:val="012169" w:themeColor="accent1"/>
          <w:lang w:val="en-GB"/>
        </w:rPr>
        <w:t xml:space="preserve"> </w:t>
      </w:r>
      <w:r>
        <w:rPr>
          <w:rFonts w:ascii="Arial" w:hAnsi="Arial" w:cs="Arial"/>
          <w:lang w:val="en-GB"/>
        </w:rPr>
        <w:t xml:space="preserve">per annum.  </w:t>
      </w:r>
    </w:p>
    <w:p w14:paraId="1B08525B" w14:textId="04F21C70">
      <w:pPr>
        <w:pStyle w:val="BodyText"/>
        <w:rPr>
          <w:rFonts w:ascii="Arial" w:hAnsi="Arial" w:cs="Arial"/>
          <w:lang w:val="en-GB"/>
        </w:rPr>
      </w:pPr>
      <w:r>
        <w:rPr>
          <w:rFonts w:ascii="Arial" w:hAnsi="Arial" w:cs="Arial"/>
          <w:lang w:val="en-GB"/>
        </w:rPr>
        <w:t xml:space="preserve">That amount </w:t>
      </w:r>
      <w:r>
        <w:rPr>
          <w:rFonts w:ascii="Arial" w:hAnsi="Arial" w:cs="Arial"/>
          <w:lang w:val="en-GB"/>
        </w:rPr>
        <w:t>represents,</w:t>
      </w:r>
      <w:r>
        <w:rPr>
          <w:rFonts w:ascii="Arial" w:hAnsi="Arial" w:cs="Arial"/>
          <w:lang w:val="en-GB"/>
        </w:rPr>
        <w:t xml:space="preserve"> </w:t>
      </w:r>
      <w:r>
        <w:rPr>
          <w:rFonts w:ascii="Arial" w:hAnsi="Arial" w:cs="Arial"/>
          <w:b/>
          <w:color w:val="012169" w:themeColor="accent1"/>
          <w:lang w:val="en-GB"/>
        </w:rPr>
        <w:t>[INSERT COMPANY NAME]</w:t>
      </w:r>
      <w:r>
        <w:rPr>
          <w:rFonts w:ascii="Arial" w:hAnsi="Arial" w:cs="Arial"/>
          <w:color w:val="012169" w:themeColor="accent1"/>
          <w:lang w:val="en-GB"/>
        </w:rPr>
        <w:t xml:space="preserve"> </w:t>
      </w:r>
      <w:r>
        <w:rPr>
          <w:rFonts w:ascii="Arial" w:hAnsi="Arial" w:cs="Arial"/>
          <w:lang w:val="en-GB"/>
        </w:rPr>
        <w:t>guarantee of annual earnings (</w:t>
      </w:r>
      <w:r>
        <w:rPr>
          <w:rFonts w:ascii="Arial" w:hAnsi="Arial" w:cs="Arial"/>
          <w:i/>
          <w:iCs/>
          <w:lang w:val="en-GB"/>
        </w:rPr>
        <w:t>‘the Guarantee’</w:t>
      </w:r>
      <w:r>
        <w:rPr>
          <w:rFonts w:ascii="Arial" w:hAnsi="Arial" w:cs="Arial"/>
          <w:lang w:val="en-GB"/>
        </w:rPr>
        <w:t xml:space="preserve">) to you in relation to the performance of your work from, </w:t>
      </w:r>
      <w:r>
        <w:rPr>
          <w:rFonts w:ascii="Arial" w:hAnsi="Arial" w:cs="Arial"/>
          <w:b/>
          <w:color w:val="012169" w:themeColor="accent1"/>
          <w:lang w:val="en-GB"/>
        </w:rPr>
        <w:t>[INSERT DATE]</w:t>
      </w:r>
      <w:r>
        <w:rPr>
          <w:rFonts w:ascii="Arial" w:hAnsi="Arial" w:cs="Arial"/>
          <w:color w:val="012169" w:themeColor="accent1"/>
          <w:lang w:val="en-GB"/>
        </w:rPr>
        <w:t xml:space="preserve"> </w:t>
      </w:r>
      <w:bookmarkStart w:id="4" w:name="EndofPaymentDate"/>
      <w:r>
        <w:rPr>
          <w:rFonts w:ascii="Arial" w:hAnsi="Arial" w:cs="Arial"/>
          <w:lang w:val="en-GB"/>
        </w:rPr>
        <w:t>and,</w:t>
      </w:r>
      <w:r>
        <w:rPr>
          <w:rFonts w:ascii="Arial" w:hAnsi="Arial" w:cs="Arial"/>
          <w:lang w:val="en-GB"/>
        </w:rPr>
        <w:t xml:space="preserve"> </w:t>
      </w:r>
      <w:r>
        <w:rPr>
          <w:rFonts w:ascii="Arial" w:hAnsi="Arial" w:cs="Arial"/>
          <w:b/>
          <w:color w:val="012169" w:themeColor="accent1"/>
          <w:lang w:val="en-GB"/>
        </w:rPr>
        <w:t>[INSERT DATE]</w:t>
      </w:r>
      <w:r>
        <w:rPr>
          <w:rFonts w:ascii="Arial" w:hAnsi="Arial" w:cs="Arial"/>
          <w:color w:val="012169" w:themeColor="accent1"/>
          <w:lang w:val="en-GB"/>
        </w:rPr>
        <w:t>.</w:t>
      </w:r>
      <w:bookmarkEnd w:id="4"/>
    </w:p>
    <w:p w14:paraId="294C2E3F" w14:textId="77777777">
      <w:pPr>
        <w:pStyle w:val="BodyText"/>
        <w:rPr>
          <w:rFonts w:ascii="Arial" w:hAnsi="Arial" w:cs="Arial"/>
          <w:lang w:val="en-GB"/>
        </w:rPr>
      </w:pPr>
      <w:r>
        <w:rPr>
          <w:rFonts w:ascii="Arial" w:hAnsi="Arial" w:cs="Arial"/>
          <w:lang w:val="en-GB"/>
        </w:rPr>
        <w:t xml:space="preserve">If you accept the Guarantee, no award will apply to your employment because of the amount of remuneration (excluding superannuation) you will receive. In addition, for so long as your remuneration (excluding superannuation) exceeds the ‘high income threshold’ as defined in the </w:t>
      </w:r>
      <w:r>
        <w:rPr>
          <w:rFonts w:ascii="Arial" w:hAnsi="Arial" w:cs="Arial"/>
          <w:i/>
          <w:iCs/>
          <w:lang w:val="en-GB"/>
        </w:rPr>
        <w:t>Fair Work Act 2009 (Cth)</w:t>
      </w:r>
      <w:r>
        <w:rPr>
          <w:rFonts w:ascii="Arial" w:hAnsi="Arial" w:cs="Arial"/>
          <w:lang w:val="en-GB"/>
        </w:rPr>
        <w:t xml:space="preserve"> (‘</w:t>
      </w:r>
      <w:r>
        <w:rPr>
          <w:rFonts w:ascii="Arial" w:hAnsi="Arial" w:cs="Arial"/>
          <w:i/>
          <w:iCs/>
          <w:lang w:val="en-GB"/>
        </w:rPr>
        <w:t>the Act’</w:t>
      </w:r>
      <w:r>
        <w:rPr>
          <w:rFonts w:ascii="Arial" w:hAnsi="Arial" w:cs="Arial"/>
          <w:lang w:val="en-GB"/>
        </w:rPr>
        <w:t>), an award will not apply to you.</w:t>
      </w:r>
    </w:p>
    <w:p w14:paraId="6A9701C6" w14:textId="577421C5">
      <w:pPr>
        <w:pStyle w:val="BodyText"/>
        <w:rPr>
          <w:rFonts w:ascii="Arial" w:hAnsi="Arial" w:cs="Arial"/>
          <w:lang w:val="en-GB"/>
        </w:rPr>
      </w:pPr>
      <w:r>
        <w:rPr>
          <w:rFonts w:ascii="Arial" w:hAnsi="Arial" w:cs="Arial"/>
          <w:lang w:val="en-GB"/>
        </w:rPr>
        <w:t xml:space="preserve">The Guarantee will no longer apply if an </w:t>
      </w:r>
      <w:proofErr w:type="gramStart"/>
      <w:r>
        <w:rPr>
          <w:rFonts w:ascii="Arial" w:hAnsi="Arial" w:cs="Arial"/>
          <w:lang w:val="en-GB"/>
        </w:rPr>
        <w:t>enterprise agreements</w:t>
      </w:r>
      <w:proofErr w:type="gramEnd"/>
      <w:r>
        <w:rPr>
          <w:rFonts w:ascii="Arial" w:hAnsi="Arial" w:cs="Arial"/>
          <w:lang w:val="en-GB"/>
        </w:rPr>
        <w:t xml:space="preserve"> starts to cover you or if </w:t>
      </w:r>
      <w:r>
        <w:rPr>
          <w:rFonts w:ascii="Arial" w:hAnsi="Arial" w:cs="Arial"/>
          <w:b/>
          <w:color w:val="012169" w:themeColor="accent1"/>
          <w:lang w:val="en-GB"/>
        </w:rPr>
        <w:t xml:space="preserve">[INSERT COMPANY NAME] </w:t>
      </w:r>
      <w:r>
        <w:rPr>
          <w:rFonts w:ascii="Arial" w:hAnsi="Arial" w:cs="Arial"/>
          <w:lang w:val="en-GB"/>
        </w:rPr>
        <w:t>revokes this Guarantee with your agreement.</w:t>
      </w:r>
    </w:p>
    <w:p w14:paraId="3E2BEF6F" w14:textId="77777777">
      <w:pPr>
        <w:pStyle w:val="BodyText"/>
        <w:rPr>
          <w:rFonts w:ascii="Arial" w:hAnsi="Arial" w:cs="Arial"/>
          <w:lang w:val="en-GB"/>
        </w:rPr>
      </w:pPr>
      <w:r>
        <w:rPr>
          <w:rFonts w:ascii="Arial" w:hAnsi="Arial" w:cs="Arial"/>
          <w:lang w:val="en-GB"/>
        </w:rPr>
        <w:t>If your employment ends, you will be paid a pro-rata amount of the annual rate of earnings for that part of the Guarantee period that you worked. In addition, the Guarantee amount will be reduced by any period that you are on unpaid leave, during periods of industrial action or in any other circumstances provided for in the Act. To be clear, you will not be paid in those circumstances.</w:t>
      </w:r>
    </w:p>
    <w:p w14:paraId="368D3B62" w14:textId="48D27734">
      <w:pPr>
        <w:pStyle w:val="BodyText"/>
        <w:rPr>
          <w:rFonts w:ascii="Arial" w:hAnsi="Arial" w:cs="Arial"/>
          <w:lang w:val="en-GB"/>
        </w:rPr>
      </w:pPr>
      <w:r>
        <w:rPr>
          <w:rFonts w:ascii="Arial" w:hAnsi="Arial" w:cs="Arial"/>
          <w:lang w:val="en-GB"/>
        </w:rPr>
        <w:t xml:space="preserve">If you agree to accept the terms outlined in this letter, would you please sign this letter in the space below and return it to me by </w:t>
      </w:r>
      <w:bookmarkStart w:id="5" w:name="ReturnDate"/>
      <w:r>
        <w:rPr>
          <w:rFonts w:ascii="Arial" w:hAnsi="Arial" w:cs="Arial"/>
          <w:b/>
          <w:color w:val="012169" w:themeColor="accent1"/>
          <w:lang w:val="en-GB"/>
        </w:rPr>
        <w:t>[INSERT DATE].</w:t>
      </w:r>
      <w:bookmarkEnd w:id="5"/>
    </w:p>
    <w:p w14:paraId="632BF212" w14:textId="38E84D00">
      <w:pPr>
        <w:pStyle w:val="BodyText"/>
        <w:rPr>
          <w:rFonts w:ascii="Arial" w:hAnsi="Arial" w:cs="Arial"/>
          <w:lang w:val="en-GB"/>
        </w:rPr>
      </w:pPr>
      <w:r>
        <w:rPr>
          <w:rFonts w:ascii="Arial" w:hAnsi="Arial" w:cs="Arial"/>
          <w:lang w:val="en-GB"/>
        </w:rPr>
        <w:t>We confirm that the balance of your terms and conditions as set out in your contract dated</w:t>
      </w:r>
      <w:r>
        <w:rPr>
          <w:rFonts w:ascii="Arial" w:hAnsi="Arial" w:cs="Arial"/>
          <w:b/>
          <w:lang w:val="en-GB"/>
        </w:rPr>
        <w:t xml:space="preserve"> </w:t>
      </w:r>
      <w:r>
        <w:rPr>
          <w:rFonts w:ascii="Arial" w:hAnsi="Arial" w:cs="Arial"/>
          <w:b/>
          <w:color w:val="012169" w:themeColor="accent1"/>
          <w:lang w:val="en-GB"/>
        </w:rPr>
        <w:t>[INSERT DATE]</w:t>
      </w:r>
      <w:r>
        <w:rPr>
          <w:rFonts w:ascii="Arial" w:hAnsi="Arial" w:cs="Arial"/>
          <w:color w:val="012169" w:themeColor="accent1"/>
          <w:lang w:val="en-GB"/>
        </w:rPr>
        <w:t xml:space="preserve"> </w:t>
      </w:r>
      <w:r>
        <w:rPr>
          <w:rFonts w:ascii="Arial" w:hAnsi="Arial" w:cs="Arial"/>
          <w:lang w:val="en-GB"/>
        </w:rPr>
        <w:t>remain unchanged.</w:t>
      </w:r>
    </w:p>
    <w:p w14:paraId="27F283B8" w14:textId="77F5432A">
      <w:pPr>
        <w:pStyle w:val="BodyText"/>
        <w:rPr>
          <w:rFonts w:ascii="Arial" w:hAnsi="Arial" w:cs="Arial"/>
          <w:lang w:val="en-GB"/>
        </w:rPr>
      </w:pPr>
      <w:r>
        <w:rPr>
          <w:rFonts w:ascii="Arial" w:hAnsi="Arial" w:cs="Arial"/>
          <w:lang w:val="en-GB"/>
        </w:rPr>
        <w:t xml:space="preserve">If you have any questions, please contact me on </w:t>
      </w:r>
      <w:r>
        <w:rPr>
          <w:rFonts w:ascii="Arial" w:hAnsi="Arial" w:cs="Arial"/>
          <w:b/>
          <w:color w:val="012169" w:themeColor="accent1"/>
          <w:lang w:val="en-GB"/>
        </w:rPr>
        <w:t>[INSERT PHONE NUMBER].</w:t>
      </w:r>
    </w:p>
    <w:p w14:paraId="1DB3E1E4" w14:textId="77777777">
      <w:pPr>
        <w:pStyle w:val="BodyText"/>
        <w:rPr>
          <w:rFonts w:ascii="Arial" w:hAnsi="Arial" w:cs="Arial"/>
          <w:lang w:val="en-GB"/>
        </w:rPr>
      </w:pPr>
    </w:p>
    <w:p w14:paraId="18EDBC93" w14:textId="77777777">
      <w:pPr>
        <w:pStyle w:val="BodyText"/>
        <w:rPr>
          <w:rFonts w:ascii="Arial" w:hAnsi="Arial" w:cs="Arial"/>
          <w:lang w:val="en-GB"/>
        </w:rPr>
      </w:pPr>
      <w:r>
        <w:rPr>
          <w:rFonts w:ascii="Arial" w:hAnsi="Arial" w:cs="Arial"/>
          <w:lang w:val="en-GB"/>
        </w:rPr>
        <w:t>Yours faithfully,</w:t>
      </w:r>
    </w:p>
    <w:p w14:paraId="73681796" w14:textId="77777777">
      <w:pPr>
        <w:pStyle w:val="BodyText"/>
        <w:rPr>
          <w:rFonts w:ascii="Arial" w:hAnsi="Arial" w:cs="Arial"/>
          <w:b/>
          <w:lang w:val="en-GB"/>
        </w:rPr>
      </w:pPr>
    </w:p>
    <w:p w14:paraId="7B5DBA91" w14:textId="77777777">
      <w:pPr>
        <w:pStyle w:val="BodyText"/>
        <w:rPr>
          <w:rFonts w:ascii="Arial" w:hAnsi="Arial" w:cs="Arial"/>
          <w:b/>
          <w:lang w:val="en-GB"/>
        </w:rPr>
      </w:pPr>
    </w:p>
    <w:p w14:paraId="55CB4E3A" w14:textId="77777777">
      <w:pPr>
        <w:pStyle w:val="BodyText"/>
        <w:rPr>
          <w:rFonts w:ascii="Arial" w:hAnsi="Arial" w:cs="Arial"/>
          <w:b/>
          <w:lang w:val="en-GB"/>
        </w:rPr>
      </w:pPr>
    </w:p>
    <w:p w14:paraId="7384E328" w14:textId="1CC01EF0">
      <w:pPr>
        <w:pStyle w:val="BodyText"/>
        <w:rPr>
          <w:rFonts w:ascii="Arial" w:hAnsi="Arial" w:cs="Arial"/>
          <w:b/>
          <w:color w:val="012169" w:themeColor="accent1"/>
          <w:lang w:val="en-GB"/>
        </w:rPr>
      </w:pPr>
      <w:r>
        <w:rPr>
          <w:rFonts w:ascii="Arial" w:hAnsi="Arial" w:cs="Arial"/>
          <w:b/>
          <w:color w:val="012169" w:themeColor="accent1"/>
          <w:lang w:val="en-GB"/>
        </w:rPr>
        <w:t>[INSERT COMPANY NAME]</w:t>
      </w:r>
    </w:p>
    <w:p w14:paraId="4C0B5870" w14:textId="0007DBB1">
      <w:pPr>
        <w:pStyle w:val="BodyText"/>
        <w:rPr>
          <w:rFonts w:ascii="Arial" w:hAnsi="Arial" w:cs="Arial"/>
          <w:b/>
          <w:color w:val="012169" w:themeColor="accent1"/>
          <w:lang w:val="en-GB"/>
        </w:rPr>
      </w:pPr>
      <w:r>
        <w:rPr>
          <w:rFonts w:ascii="Arial" w:hAnsi="Arial" w:cs="Arial"/>
          <w:b/>
          <w:color w:val="012169" w:themeColor="accent1"/>
          <w:lang w:val="en-GB"/>
        </w:rPr>
        <w:t>[ADD SIGNATORY OF LETTER]</w:t>
      </w:r>
    </w:p>
    <w:p w14:paraId="6A4C9188" w14:textId="03E53E85">
      <w:pPr>
        <w:pStyle w:val="BodyText"/>
        <w:rPr>
          <w:rFonts w:ascii="Arial" w:hAnsi="Arial" w:cs="Arial"/>
          <w:b/>
          <w:color w:val="012169" w:themeColor="accent1"/>
          <w:lang w:val="en-GB"/>
        </w:rPr>
      </w:pPr>
      <w:r>
        <w:rPr>
          <w:rFonts w:ascii="Arial" w:hAnsi="Arial" w:cs="Arial"/>
          <w:b/>
          <w:color w:val="012169" w:themeColor="accent1"/>
          <w:lang w:val="en-GB"/>
        </w:rPr>
        <w:t>[ADD POSITION TITLE OF SIGNATORY]</w:t>
      </w:r>
    </w:p>
    <w:p w14:paraId="16780E3D" w14:textId="77777777">
      <w:pPr>
        <w:pStyle w:val="BodyText"/>
        <w:rPr>
          <w:rFonts w:ascii="Arial" w:hAnsi="Arial" w:cs="Arial"/>
          <w:b/>
          <w:bCs/>
          <w:lang w:val="en-GB"/>
        </w:rPr>
      </w:pPr>
    </w:p>
    <w:p w14:paraId="16C6E8FE" w14:textId="77777777">
      <w:pPr>
        <w:pStyle w:val="BodyText"/>
        <w:rPr>
          <w:rFonts w:ascii="Arial" w:hAnsi="Arial" w:cs="Arial"/>
          <w:lang w:val="en-GB"/>
        </w:rPr>
      </w:pPr>
      <w:r>
        <w:rPr>
          <w:rFonts w:ascii="Arial" w:hAnsi="Arial" w:cs="Arial"/>
          <w:b/>
          <w:bCs/>
          <w:lang w:val="en-GB"/>
        </w:rPr>
        <w:t>Employee’s acceptance</w:t>
      </w:r>
    </w:p>
    <w:p w14:paraId="67E51FE7" w14:textId="77777777">
      <w:pPr>
        <w:pStyle w:val="BodyText"/>
        <w:rPr>
          <w:rFonts w:ascii="Arial" w:hAnsi="Arial" w:cs="Arial"/>
          <w:lang w:val="en-GB"/>
        </w:rPr>
      </w:pPr>
      <w:r>
        <w:rPr>
          <w:rFonts w:ascii="Arial" w:hAnsi="Arial" w:cs="Arial"/>
          <w:lang w:val="en-GB"/>
        </w:rPr>
        <w:lastRenderedPageBreak/>
        <w:t> </w:t>
      </w:r>
    </w:p>
    <w:p w14:paraId="5C05D3A2" w14:textId="3146DFB5">
      <w:pPr>
        <w:pStyle w:val="BodyText"/>
        <w:rPr>
          <w:rFonts w:ascii="Arial" w:hAnsi="Arial" w:cs="Arial"/>
          <w:lang w:val="en-GB"/>
        </w:rPr>
      </w:pPr>
      <w:r>
        <w:rPr>
          <w:rFonts w:ascii="Arial" w:hAnsi="Arial" w:cs="Arial"/>
          <w:lang w:val="en-GB"/>
        </w:rPr>
        <w:t>I</w:t>
      </w:r>
      <w:r>
        <w:rPr>
          <w:rFonts w:ascii="Arial" w:hAnsi="Arial" w:cs="Arial"/>
          <w:color w:val="012169" w:themeColor="accent1"/>
          <w:lang w:val="en-GB"/>
        </w:rPr>
        <w:t xml:space="preserve">, </w:t>
      </w:r>
      <w:r>
        <w:rPr>
          <w:rFonts w:ascii="Arial" w:hAnsi="Arial" w:cs="Arial"/>
          <w:b/>
          <w:color w:val="012169" w:themeColor="accent1"/>
          <w:lang w:val="en-GB"/>
        </w:rPr>
        <w:t>[INSERT EMPLOYEES NAME]</w:t>
      </w:r>
      <w:r>
        <w:rPr>
          <w:rFonts w:ascii="Arial" w:hAnsi="Arial" w:cs="Arial"/>
          <w:color w:val="012169" w:themeColor="accent1"/>
          <w:lang w:val="en-GB"/>
        </w:rPr>
        <w:t xml:space="preserve">, </w:t>
      </w:r>
      <w:r>
        <w:rPr>
          <w:rFonts w:ascii="Arial" w:hAnsi="Arial" w:cs="Arial"/>
          <w:lang w:val="en-GB"/>
        </w:rPr>
        <w:t>agree:</w:t>
      </w:r>
    </w:p>
    <w:p w14:paraId="6694CB36" w14:textId="77777777">
      <w:pPr>
        <w:pStyle w:val="BodyText"/>
        <w:rPr>
          <w:rFonts w:ascii="Arial" w:hAnsi="Arial" w:cs="Arial"/>
          <w:lang w:val="en-GB"/>
        </w:rPr>
      </w:pPr>
      <w:r>
        <w:rPr>
          <w:rFonts w:ascii="Arial" w:hAnsi="Arial" w:cs="Arial"/>
          <w:lang w:val="en-GB"/>
        </w:rPr>
        <w:t>to the terms outlined in this letter; and</w:t>
      </w:r>
    </w:p>
    <w:p w14:paraId="7544BCE4" w14:textId="77777777">
      <w:pPr>
        <w:pStyle w:val="BodyText"/>
        <w:rPr>
          <w:rFonts w:ascii="Arial" w:hAnsi="Arial" w:cs="Arial"/>
          <w:lang w:val="en-GB"/>
        </w:rPr>
      </w:pPr>
      <w:r>
        <w:rPr>
          <w:rFonts w:ascii="Arial" w:hAnsi="Arial" w:cs="Arial"/>
          <w:lang w:val="en-GB"/>
        </w:rPr>
        <w:t>that all other terms and conditions of my employment remain unchanged.</w:t>
      </w:r>
    </w:p>
    <w:p w14:paraId="690F74B5" w14:textId="77777777">
      <w:pPr>
        <w:pStyle w:val="BodyText"/>
        <w:rPr>
          <w:rFonts w:ascii="Arial" w:hAnsi="Arial" w:cs="Arial"/>
          <w:lang w:val="en-GB"/>
        </w:rPr>
      </w:pPr>
      <w:r>
        <w:rPr>
          <w:rFonts w:ascii="Arial" w:hAnsi="Arial" w:cs="Arial"/>
          <w:lang w:val="en-GB"/>
        </w:rPr>
        <w:t> </w:t>
      </w:r>
    </w:p>
    <w:p w14:paraId="10FD2397" w14:textId="77777777">
      <w:pPr>
        <w:pStyle w:val="BodyText"/>
        <w:rPr>
          <w:rFonts w:ascii="Arial" w:hAnsi="Arial" w:cs="Arial"/>
          <w:lang w:val="en-GB"/>
        </w:rPr>
      </w:pPr>
      <w:r>
        <w:rPr>
          <w:rFonts w:ascii="Arial" w:hAnsi="Arial" w:cs="Arial"/>
          <w:lang w:val="en-GB"/>
        </w:rPr>
        <w:t> </w:t>
      </w:r>
    </w:p>
    <w:tbl>
      <w:tblPr>
        <w:tblW w:w="5000" w:type="pct"/>
        <w:tblLook w:val="0000" w:firstRow="0" w:lastRow="0" w:firstColumn="0" w:lastColumn="0" w:noHBand="0" w:noVBand="0"/>
      </w:tblPr>
      <w:tblGrid>
        <w:gridCol w:w="5270"/>
        <w:gridCol w:w="5270"/>
      </w:tblGrid>
      <w:tr w14:paraId="765E9FCA" w14:textId="77777777">
        <w:tc>
          <w:tcPr>
            <w:tcW w:w="2500" w:type="pct"/>
            <w:tcBorders>
              <w:top w:val="nil"/>
              <w:left w:val="nil"/>
              <w:bottom w:val="nil"/>
              <w:right w:val="nil"/>
            </w:tcBorders>
          </w:tcPr>
          <w:p w14:paraId="5A4B178B" w14:textId="77777777">
            <w:pPr>
              <w:pStyle w:val="BodyText"/>
              <w:rPr>
                <w:rFonts w:ascii="Arial" w:hAnsi="Arial" w:cs="Arial"/>
                <w:lang w:val="en-GB"/>
              </w:rPr>
            </w:pPr>
            <w:r>
              <w:rPr>
                <w:rFonts w:ascii="Arial" w:hAnsi="Arial" w:cs="Arial"/>
                <w:lang w:val="en-GB"/>
              </w:rPr>
              <w:t>___________________________</w:t>
            </w:r>
          </w:p>
        </w:tc>
        <w:tc>
          <w:tcPr>
            <w:tcW w:w="2500" w:type="pct"/>
            <w:tcBorders>
              <w:top w:val="nil"/>
              <w:left w:val="nil"/>
              <w:bottom w:val="nil"/>
              <w:right w:val="nil"/>
            </w:tcBorders>
          </w:tcPr>
          <w:p w14:paraId="0DD31879" w14:textId="77777777">
            <w:pPr>
              <w:pStyle w:val="BodyText"/>
              <w:rPr>
                <w:rFonts w:ascii="Arial" w:hAnsi="Arial" w:cs="Arial"/>
                <w:lang w:val="en-GB"/>
              </w:rPr>
            </w:pPr>
            <w:r>
              <w:rPr>
                <w:rFonts w:ascii="Arial" w:hAnsi="Arial" w:cs="Arial"/>
                <w:lang w:val="en-GB"/>
              </w:rPr>
              <w:t>___________________________</w:t>
            </w:r>
          </w:p>
        </w:tc>
      </w:tr>
      <w:tr w14:paraId="730D5850" w14:textId="77777777">
        <w:trPr>
          <w:trHeight w:val="465"/>
        </w:trPr>
        <w:tc>
          <w:tcPr>
            <w:tcW w:w="2500" w:type="pct"/>
            <w:tcBorders>
              <w:top w:val="nil"/>
              <w:left w:val="nil"/>
              <w:bottom w:val="nil"/>
              <w:right w:val="nil"/>
            </w:tcBorders>
          </w:tcPr>
          <w:p w14:paraId="2724ED50" w14:textId="77777777">
            <w:pPr>
              <w:pStyle w:val="BodyText"/>
              <w:rPr>
                <w:rFonts w:ascii="Arial" w:hAnsi="Arial" w:cs="Arial"/>
                <w:b/>
                <w:lang w:val="en-GB"/>
              </w:rPr>
            </w:pPr>
            <w:r>
              <w:rPr>
                <w:rFonts w:ascii="Arial" w:hAnsi="Arial" w:cs="Arial"/>
                <w:b/>
                <w:lang w:val="en-GB"/>
              </w:rPr>
              <w:t>[Insert employees name]</w:t>
            </w:r>
          </w:p>
        </w:tc>
        <w:tc>
          <w:tcPr>
            <w:tcW w:w="2500" w:type="pct"/>
            <w:tcBorders>
              <w:top w:val="nil"/>
              <w:left w:val="nil"/>
              <w:bottom w:val="nil"/>
              <w:right w:val="nil"/>
            </w:tcBorders>
          </w:tcPr>
          <w:p w14:paraId="4EB0E350" w14:textId="77777777">
            <w:pPr>
              <w:pStyle w:val="BodyText"/>
              <w:rPr>
                <w:rFonts w:ascii="Arial" w:hAnsi="Arial" w:cs="Arial"/>
                <w:b/>
                <w:lang w:val="en-GB"/>
              </w:rPr>
            </w:pPr>
            <w:r>
              <w:rPr>
                <w:rFonts w:ascii="Arial" w:hAnsi="Arial" w:cs="Arial"/>
                <w:b/>
                <w:lang w:val="en-GB"/>
              </w:rPr>
              <w:t>Date</w:t>
            </w:r>
          </w:p>
        </w:tc>
      </w:tr>
    </w:tbl>
    <w:p w14:paraId="6201F69D" w14:textId="77777777">
      <w:pPr>
        <w:pStyle w:val="BodyText"/>
        <w:rPr>
          <w:rFonts w:ascii="Arial" w:hAnsi="Arial" w:cs="Arial"/>
          <w:lang w:val="en-GB"/>
        </w:rPr>
      </w:pPr>
      <w:r>
        <w:rPr>
          <w:rFonts w:ascii="Arial" w:hAnsi="Arial" w:cs="Arial"/>
          <w:lang w:val="en-GB"/>
        </w:rPr>
        <w:t>  </w:t>
      </w:r>
    </w:p>
    <w:p w14:paraId="005EC120" w14:textId="77777777">
      <w:pPr>
        <w:jc w:val="both"/>
        <w:rPr>
          <w:rFonts w:ascii="Arial" w:hAnsi="Arial" w:cs="Arial"/>
          <w:caps/>
        </w:rPr>
      </w:pPr>
    </w:p>
    <w:sectPr>
      <w:headerReference w:type="default" r:id="rId8"/>
      <w:footerReference w:type="default" r:id="rId9"/>
      <w:pgSz w:w="11900" w:h="16840"/>
      <w:pgMar w:top="2552" w:right="680" w:bottom="1134" w:left="680"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14C052" w14:textId="77777777">
      <w:r>
        <w:separator/>
      </w:r>
    </w:p>
    <w:p w14:paraId="3E22EB45" w14:textId="77777777"/>
  </w:endnote>
  <w:endnote w:type="continuationSeparator" w:id="0">
    <w:p w14:paraId="4B745422" w14:textId="77777777">
      <w:r>
        <w:continuationSeparator/>
      </w:r>
    </w:p>
    <w:p w14:paraId="48CC6A6D"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A00000AF" w:usb1="5000604B"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re Franklin">
    <w:panose1 w:val="00000500000000000000"/>
    <w:charset w:val="00"/>
    <w:family w:val="auto"/>
    <w:pitch w:val="variable"/>
    <w:sig w:usb0="20000007" w:usb1="00000000" w:usb2="00000000" w:usb3="00000000" w:csb0="00000193" w:csb1="00000000"/>
  </w:font>
  <w:font w:name="Bebas Neue">
    <w:charset w:val="00"/>
    <w:family w:val="auto"/>
    <w:pitch w:val="variable"/>
    <w:sig w:usb0="A000022F" w:usb1="1000005B" w:usb2="00000000" w:usb3="00000000" w:csb0="00000097" w:csb1="00000000"/>
  </w:font>
  <w:font w:name="MinionPro-Regular">
    <w:altName w:val="Minion Pro"/>
    <w:charset w:val="00"/>
    <w:family w:val="auto"/>
    <w:pitch w:val="variable"/>
    <w:sig w:usb0="60000287" w:usb1="00000001" w:usb2="00000000" w:usb3="00000000" w:csb0="0000019F" w:csb1="00000000"/>
  </w:font>
  <w:font w:name="Libre Franklin Medium">
    <w:panose1 w:val="00000600000000000000"/>
    <w:charset w:val="00"/>
    <w:family w:val="auto"/>
    <w:pitch w:val="variable"/>
    <w:sig w:usb0="20000007" w:usb1="00000000" w:usb2="00000000" w:usb3="00000000" w:csb0="00000193" w:csb1="00000000"/>
  </w:font>
  <w:font w:name="Libre Franklin SemiBold">
    <w:panose1 w:val="00000700000000000000"/>
    <w:charset w:val="00"/>
    <w:family w:val="auto"/>
    <w:pitch w:val="variable"/>
    <w:sig w:usb0="20000007" w:usb1="00000000" w:usb2="00000000" w:usb3="00000000" w:csb0="00000193"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B33ED" w14:textId="09645FAF">
    <w:pPr>
      <w:pStyle w:val="Footer"/>
      <w:tabs>
        <w:tab w:val="clear" w:pos="4513"/>
        <w:tab w:val="clear" w:pos="9026"/>
        <w:tab w:val="center" w:pos="3969"/>
      </w:tabs>
      <w:spacing w:after="0"/>
      <w:jc w:val="right"/>
      <w:rPr>
        <w:sz w:val="16"/>
        <w:szCs w:val="16"/>
      </w:rPr>
    </w:pPr>
    <w:r>
      <w:rPr>
        <w:sz w:val="16"/>
        <w:szCs w:val="16"/>
      </w:rPr>
      <w:t xml:space="preserve">- </w:t>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2</w:t>
    </w:r>
    <w:r>
      <w:rPr>
        <w:noProof/>
        <w:sz w:val="16"/>
        <w:szCs w:val="16"/>
      </w:rPr>
      <w:fldChar w:fldCharType="end"/>
    </w:r>
    <w:r>
      <w:rPr>
        <w:noProof/>
        <w:sz w:val="16"/>
        <w:szCs w:val="16"/>
      </w:rPr>
      <w:t xml:space="preserve"> -</w:t>
    </w:r>
    <w:r>
      <w:rPr>
        <w:sz w:val="16"/>
        <w:szCs w:val="16"/>
      </w:rPr>
      <w:tab/>
    </w:r>
    <w:r>
      <w:rPr>
        <w:sz w:val="16"/>
        <w:szCs w:val="16"/>
      </w:rPr>
      <w:t>Offer of Guarantee of Annual Earnings</w:t>
    </w:r>
    <w:r>
      <w:rPr>
        <w:sz w:val="16"/>
        <w:szCs w:val="16"/>
      </w:rPr>
      <w:t xml:space="preserve"> </w:t>
    </w:r>
    <w:r>
      <w:rPr>
        <w:sz w:val="16"/>
        <w:szCs w:val="16"/>
      </w:rPr>
      <w:t>V3 30/03/2021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23A52B" w14:textId="77777777">
      <w:r>
        <w:separator/>
      </w:r>
    </w:p>
    <w:p w14:paraId="48843378" w14:textId="77777777"/>
  </w:footnote>
  <w:footnote w:type="continuationSeparator" w:id="0">
    <w:p w14:paraId="217B67D0" w14:textId="77777777">
      <w:r>
        <w:continuationSeparator/>
      </w:r>
    </w:p>
    <w:p w14:paraId="164A6C95"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FF9582" w14:textId="77777777">
    <w:pPr>
      <w:pStyle w:val="Header"/>
    </w:pPr>
    <w:r>
      <w:rPr>
        <w:noProof/>
      </w:rPr>
      <w:drawing>
        <wp:anchor distT="0" distB="0" distL="114300" distR="114300" simplePos="0" relativeHeight="251659264" behindDoc="0" locked="0" layoutInCell="1" allowOverlap="1" wp14:anchorId="560B5A59" wp14:editId="0C95FEDF">
          <wp:simplePos x="0" y="0"/>
          <wp:positionH relativeFrom="column">
            <wp:posOffset>-240880</wp:posOffset>
          </wp:positionH>
          <wp:positionV relativeFrom="paragraph">
            <wp:posOffset>190919</wp:posOffset>
          </wp:positionV>
          <wp:extent cx="7202762" cy="10795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202762" cy="1079500"/>
                  </a:xfrm>
                  <a:prstGeom prst="rect">
                    <a:avLst/>
                  </a:prstGeom>
                </pic:spPr>
              </pic:pic>
            </a:graphicData>
          </a:graphic>
        </wp:anchor>
      </w:drawing>
    </w:r>
  </w:p>
  <w:p w14:paraId="2F17A2B9"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5486B"/>
    <w:multiLevelType w:val="hybridMultilevel"/>
    <w:tmpl w:val="268C52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7D71D7"/>
    <w:multiLevelType w:val="hybridMultilevel"/>
    <w:tmpl w:val="3F8A02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9AF2720"/>
    <w:multiLevelType w:val="multilevel"/>
    <w:tmpl w:val="5C8A9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997809"/>
    <w:multiLevelType w:val="multilevel"/>
    <w:tmpl w:val="0C090017"/>
    <w:styleLink w:val="StyleNumberedLatinLatoLeft127cmHanging063cm"/>
    <w:lvl w:ilvl="0">
      <w:start w:val="1"/>
      <w:numFmt w:val="lowerLetter"/>
      <w:lvlText w:val="%1)"/>
      <w:lvlJc w:val="left"/>
      <w:pPr>
        <w:ind w:left="36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EF0528B"/>
    <w:multiLevelType w:val="multilevel"/>
    <w:tmpl w:val="81E261AE"/>
    <w:styleLink w:val="StyleNumberedLatinLatoLeft127cmHanging063cm1"/>
    <w:lvl w:ilvl="0">
      <w:start w:val="1"/>
      <w:numFmt w:val="lowerLetter"/>
      <w:lvlText w:val="%1)"/>
      <w:lvlJc w:val="left"/>
      <w:pPr>
        <w:ind w:left="284" w:hanging="284"/>
      </w:pPr>
      <w:rPr>
        <w:rFonts w:ascii="Lato" w:hAnsi="Lato" w:hint="default"/>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3F43520"/>
    <w:multiLevelType w:val="multilevel"/>
    <w:tmpl w:val="2A460C56"/>
    <w:styleLink w:val="StyleNumberedLatinLatoLeft063cmHanging063cm"/>
    <w:lvl w:ilvl="0">
      <w:start w:val="1"/>
      <w:numFmt w:val="lowerLetter"/>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C6B6063"/>
    <w:multiLevelType w:val="hybridMultilevel"/>
    <w:tmpl w:val="8F4E43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2542663"/>
    <w:multiLevelType w:val="hybridMultilevel"/>
    <w:tmpl w:val="39BAFFAE"/>
    <w:lvl w:ilvl="0" w:tplc="66B47F30">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25486CC7"/>
    <w:multiLevelType w:val="multilevel"/>
    <w:tmpl w:val="0E8A3672"/>
    <w:lvl w:ilvl="0">
      <w:start w:val="1"/>
      <w:numFmt w:val="lowerLetter"/>
      <w:pStyle w:val="alphalist"/>
      <w:lvlText w:val="%1)"/>
      <w:lvlJc w:val="left"/>
      <w:pPr>
        <w:ind w:left="644" w:hanging="360"/>
      </w:pPr>
      <w:rPr>
        <w:rFonts w:hint="default"/>
        <w:color w:val="00184E" w:themeColor="accent1" w:themeShade="BF"/>
        <w:sz w:val="22"/>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15:restartNumberingAfterBreak="0">
    <w:nsid w:val="255F6046"/>
    <w:multiLevelType w:val="hybridMultilevel"/>
    <w:tmpl w:val="3E3E3C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9831F07"/>
    <w:multiLevelType w:val="hybridMultilevel"/>
    <w:tmpl w:val="23F257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ECB2691"/>
    <w:multiLevelType w:val="hybridMultilevel"/>
    <w:tmpl w:val="59126F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F8760EB"/>
    <w:multiLevelType w:val="multilevel"/>
    <w:tmpl w:val="1A9E9AA4"/>
    <w:styleLink w:val="NumberedList"/>
    <w:lvl w:ilvl="0">
      <w:start w:val="1"/>
      <w:numFmt w:val="decimal"/>
      <w:lvlText w:val="%1."/>
      <w:lvlJc w:val="left"/>
      <w:pPr>
        <w:ind w:left="720" w:hanging="360"/>
      </w:pPr>
      <w:rPr>
        <w:rFonts w:ascii="Lato" w:hAnsi="La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0757E39"/>
    <w:multiLevelType w:val="hybridMultilevel"/>
    <w:tmpl w:val="4B58E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1FB7AE2"/>
    <w:multiLevelType w:val="hybridMultilevel"/>
    <w:tmpl w:val="88FA55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53244B9"/>
    <w:multiLevelType w:val="multilevel"/>
    <w:tmpl w:val="8250B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30454E"/>
    <w:multiLevelType w:val="hybridMultilevel"/>
    <w:tmpl w:val="9BD6CD5A"/>
    <w:lvl w:ilvl="0" w:tplc="7B501650">
      <w:start w:val="1"/>
      <w:numFmt w:val="decimal"/>
      <w:pStyle w:val="Numberedbulletpoint"/>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E8B02D4"/>
    <w:multiLevelType w:val="hybridMultilevel"/>
    <w:tmpl w:val="039E14C2"/>
    <w:lvl w:ilvl="0" w:tplc="9A285F2E">
      <w:start w:val="1"/>
      <w:numFmt w:val="bullet"/>
      <w:lvlText w:val=""/>
      <w:lvlJc w:val="left"/>
      <w:pPr>
        <w:ind w:left="720" w:hanging="360"/>
      </w:pPr>
      <w:rPr>
        <w:rFonts w:ascii="Symbol" w:hAnsi="Symbol" w:hint="default"/>
        <w:color w:val="4472C4" w:themeColor="accent5"/>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F6A5579"/>
    <w:multiLevelType w:val="singleLevel"/>
    <w:tmpl w:val="4D1ECD3C"/>
    <w:lvl w:ilvl="0">
      <w:start w:val="1"/>
      <w:numFmt w:val="decimal"/>
      <w:lvlText w:val="%1."/>
      <w:lvlJc w:val="left"/>
      <w:pPr>
        <w:tabs>
          <w:tab w:val="num" w:pos="360"/>
        </w:tabs>
        <w:ind w:left="360" w:hanging="360"/>
      </w:pPr>
      <w:rPr>
        <w:rFonts w:cs="Times New Roman"/>
        <w:b w:val="0"/>
      </w:rPr>
    </w:lvl>
  </w:abstractNum>
  <w:abstractNum w:abstractNumId="19" w15:restartNumberingAfterBreak="0">
    <w:nsid w:val="5108795A"/>
    <w:multiLevelType w:val="hybridMultilevel"/>
    <w:tmpl w:val="93FE0F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7A356B8"/>
    <w:multiLevelType w:val="multilevel"/>
    <w:tmpl w:val="D63086B6"/>
    <w:styleLink w:val="OrderedList"/>
    <w:lvl w:ilvl="0">
      <w:start w:val="1"/>
      <w:numFmt w:val="decimal"/>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7BA35ED"/>
    <w:multiLevelType w:val="hybridMultilevel"/>
    <w:tmpl w:val="FD7AD14E"/>
    <w:lvl w:ilvl="0" w:tplc="FFFFFFFF">
      <w:start w:val="1"/>
      <w:numFmt w:val="bullet"/>
      <w:pStyle w:val="BTBulleted"/>
      <w:lvlText w:val="·"/>
      <w:lvlJc w:val="left"/>
      <w:pPr>
        <w:ind w:left="357" w:hanging="357"/>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80216E0"/>
    <w:multiLevelType w:val="hybridMultilevel"/>
    <w:tmpl w:val="7A58F0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C685139"/>
    <w:multiLevelType w:val="hybridMultilevel"/>
    <w:tmpl w:val="A94C5D10"/>
    <w:lvl w:ilvl="0" w:tplc="BFF4741C">
      <w:start w:val="1"/>
      <w:numFmt w:val="bullet"/>
      <w:pStyle w:val="bulletpoint"/>
      <w:lvlText w:val=""/>
      <w:lvlJc w:val="left"/>
      <w:pPr>
        <w:ind w:left="567"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0821DAE"/>
    <w:multiLevelType w:val="hybridMultilevel"/>
    <w:tmpl w:val="E0A0DC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4781E56"/>
    <w:multiLevelType w:val="hybridMultilevel"/>
    <w:tmpl w:val="ACFE1F36"/>
    <w:lvl w:ilvl="0" w:tplc="D32CFA9C">
      <w:start w:val="1"/>
      <w:numFmt w:val="lowerLetter"/>
      <w:pStyle w:val="alphabulletpoint"/>
      <w:lvlText w:val="%1)"/>
      <w:lvlJc w:val="left"/>
      <w:pPr>
        <w:ind w:left="72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572233F"/>
    <w:multiLevelType w:val="hybridMultilevel"/>
    <w:tmpl w:val="DF6CB22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683573C7"/>
    <w:multiLevelType w:val="hybridMultilevel"/>
    <w:tmpl w:val="3CA61EB4"/>
    <w:lvl w:ilvl="0" w:tplc="F70643B0">
      <w:start w:val="1"/>
      <w:numFmt w:val="lowerLetter"/>
      <w:pStyle w:val="whitealpha"/>
      <w:lvlText w:val="%1)"/>
      <w:lvlJc w:val="left"/>
      <w:pPr>
        <w:ind w:left="1006" w:hanging="360"/>
      </w:pPr>
      <w:rPr>
        <w:rFonts w:hint="default"/>
        <w:b/>
        <w:i w:val="0"/>
        <w:color w:val="FFFFFF" w:themeColor="background1"/>
      </w:rPr>
    </w:lvl>
    <w:lvl w:ilvl="1" w:tplc="0C090019" w:tentative="1">
      <w:start w:val="1"/>
      <w:numFmt w:val="lowerLetter"/>
      <w:lvlText w:val="%2."/>
      <w:lvlJc w:val="left"/>
      <w:pPr>
        <w:ind w:left="-2152" w:hanging="360"/>
      </w:pPr>
    </w:lvl>
    <w:lvl w:ilvl="2" w:tplc="0C09001B" w:tentative="1">
      <w:start w:val="1"/>
      <w:numFmt w:val="lowerRoman"/>
      <w:lvlText w:val="%3."/>
      <w:lvlJc w:val="right"/>
      <w:pPr>
        <w:ind w:left="-1432" w:hanging="180"/>
      </w:pPr>
    </w:lvl>
    <w:lvl w:ilvl="3" w:tplc="0C09000F" w:tentative="1">
      <w:start w:val="1"/>
      <w:numFmt w:val="decimal"/>
      <w:lvlText w:val="%4."/>
      <w:lvlJc w:val="left"/>
      <w:pPr>
        <w:ind w:left="-712" w:hanging="360"/>
      </w:pPr>
    </w:lvl>
    <w:lvl w:ilvl="4" w:tplc="0C090019" w:tentative="1">
      <w:start w:val="1"/>
      <w:numFmt w:val="lowerLetter"/>
      <w:lvlText w:val="%5."/>
      <w:lvlJc w:val="left"/>
      <w:pPr>
        <w:ind w:left="8" w:hanging="360"/>
      </w:pPr>
    </w:lvl>
    <w:lvl w:ilvl="5" w:tplc="0C09001B" w:tentative="1">
      <w:start w:val="1"/>
      <w:numFmt w:val="lowerRoman"/>
      <w:lvlText w:val="%6."/>
      <w:lvlJc w:val="right"/>
      <w:pPr>
        <w:ind w:left="728" w:hanging="180"/>
      </w:pPr>
    </w:lvl>
    <w:lvl w:ilvl="6" w:tplc="0C09000F" w:tentative="1">
      <w:start w:val="1"/>
      <w:numFmt w:val="decimal"/>
      <w:lvlText w:val="%7."/>
      <w:lvlJc w:val="left"/>
      <w:pPr>
        <w:ind w:left="1448" w:hanging="360"/>
      </w:pPr>
    </w:lvl>
    <w:lvl w:ilvl="7" w:tplc="0C090019" w:tentative="1">
      <w:start w:val="1"/>
      <w:numFmt w:val="lowerLetter"/>
      <w:lvlText w:val="%8."/>
      <w:lvlJc w:val="left"/>
      <w:pPr>
        <w:ind w:left="2168" w:hanging="360"/>
      </w:pPr>
    </w:lvl>
    <w:lvl w:ilvl="8" w:tplc="0C09001B" w:tentative="1">
      <w:start w:val="1"/>
      <w:numFmt w:val="lowerRoman"/>
      <w:lvlText w:val="%9."/>
      <w:lvlJc w:val="right"/>
      <w:pPr>
        <w:ind w:left="2888" w:hanging="180"/>
      </w:pPr>
    </w:lvl>
  </w:abstractNum>
  <w:abstractNum w:abstractNumId="28" w15:restartNumberingAfterBreak="0">
    <w:nsid w:val="68A56170"/>
    <w:multiLevelType w:val="hybridMultilevel"/>
    <w:tmpl w:val="2EAE55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F543DDF"/>
    <w:multiLevelType w:val="hybridMultilevel"/>
    <w:tmpl w:val="1C10D1C2"/>
    <w:lvl w:ilvl="0" w:tplc="B792E32E">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5E517C1"/>
    <w:multiLevelType w:val="hybridMultilevel"/>
    <w:tmpl w:val="D21AA6E2"/>
    <w:lvl w:ilvl="0" w:tplc="9CF04FA2">
      <w:start w:val="1"/>
      <w:numFmt w:val="decimal"/>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6591243"/>
    <w:multiLevelType w:val="hybridMultilevel"/>
    <w:tmpl w:val="C4F463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B7761DA"/>
    <w:multiLevelType w:val="hybridMultilevel"/>
    <w:tmpl w:val="38965C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D5921EC"/>
    <w:multiLevelType w:val="hybridMultilevel"/>
    <w:tmpl w:val="2A6CC9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DAB6696"/>
    <w:multiLevelType w:val="hybridMultilevel"/>
    <w:tmpl w:val="C4B6265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7ED804F7"/>
    <w:multiLevelType w:val="multilevel"/>
    <w:tmpl w:val="6D7E0DF0"/>
    <w:name w:val=" "/>
    <w:lvl w:ilvl="0">
      <w:start w:val="1"/>
      <w:numFmt w:val="decimal"/>
      <w:lvlText w:val="%1."/>
      <w:lvlJc w:val="left"/>
      <w:pPr>
        <w:tabs>
          <w:tab w:val="num" w:pos="720"/>
        </w:tabs>
        <w:ind w:left="720" w:hanging="720"/>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23"/>
  </w:num>
  <w:num w:numId="2">
    <w:abstractNumId w:val="12"/>
  </w:num>
  <w:num w:numId="3">
    <w:abstractNumId w:val="20"/>
  </w:num>
  <w:num w:numId="4">
    <w:abstractNumId w:val="3"/>
  </w:num>
  <w:num w:numId="5">
    <w:abstractNumId w:val="4"/>
  </w:num>
  <w:num w:numId="6">
    <w:abstractNumId w:val="5"/>
  </w:num>
  <w:num w:numId="7">
    <w:abstractNumId w:val="8"/>
  </w:num>
  <w:num w:numId="8">
    <w:abstractNumId w:val="27"/>
  </w:num>
  <w:num w:numId="9">
    <w:abstractNumId w:val="25"/>
  </w:num>
  <w:num w:numId="10">
    <w:abstractNumId w:val="7"/>
  </w:num>
  <w:num w:numId="11">
    <w:abstractNumId w:val="16"/>
  </w:num>
  <w:num w:numId="12">
    <w:abstractNumId w:val="30"/>
  </w:num>
  <w:num w:numId="13">
    <w:abstractNumId w:val="17"/>
  </w:num>
  <w:num w:numId="14">
    <w:abstractNumId w:val="28"/>
  </w:num>
  <w:num w:numId="15">
    <w:abstractNumId w:val="24"/>
  </w:num>
  <w:num w:numId="16">
    <w:abstractNumId w:val="11"/>
  </w:num>
  <w:num w:numId="17">
    <w:abstractNumId w:val="29"/>
  </w:num>
  <w:num w:numId="18">
    <w:abstractNumId w:val="14"/>
  </w:num>
  <w:num w:numId="19">
    <w:abstractNumId w:val="31"/>
  </w:num>
  <w:num w:numId="20">
    <w:abstractNumId w:val="0"/>
  </w:num>
  <w:num w:numId="21">
    <w:abstractNumId w:val="19"/>
  </w:num>
  <w:num w:numId="22">
    <w:abstractNumId w:val="13"/>
  </w:num>
  <w:num w:numId="23">
    <w:abstractNumId w:val="26"/>
  </w:num>
  <w:num w:numId="24">
    <w:abstractNumId w:val="22"/>
  </w:num>
  <w:num w:numId="25">
    <w:abstractNumId w:val="10"/>
  </w:num>
  <w:num w:numId="26">
    <w:abstractNumId w:val="9"/>
  </w:num>
  <w:num w:numId="27">
    <w:abstractNumId w:val="21"/>
  </w:num>
  <w:num w:numId="28">
    <w:abstractNumId w:val="33"/>
  </w:num>
  <w:num w:numId="29">
    <w:abstractNumId w:val="18"/>
  </w:num>
  <w:num w:numId="30">
    <w:abstractNumId w:val="1"/>
  </w:num>
  <w:num w:numId="31">
    <w:abstractNumId w:val="15"/>
  </w:num>
  <w:num w:numId="32">
    <w:abstractNumId w:val="2"/>
  </w:num>
  <w:num w:numId="33">
    <w:abstractNumId w:val="32"/>
  </w:num>
  <w:num w:numId="34">
    <w:abstractNumId w:val="6"/>
  </w:num>
  <w:num w:numId="35">
    <w:abstractNumId w:val="3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706"/>
    <w:rsid w:val="00003826"/>
    <w:rsid w:val="000441E3"/>
    <w:rsid w:val="00057FC9"/>
    <w:rsid w:val="00063620"/>
    <w:rsid w:val="000669ED"/>
    <w:rsid w:val="00080BA6"/>
    <w:rsid w:val="00084220"/>
    <w:rsid w:val="000A62DE"/>
    <w:rsid w:val="000B04E5"/>
    <w:rsid w:val="000B191E"/>
    <w:rsid w:val="000C6A20"/>
    <w:rsid w:val="000E3514"/>
    <w:rsid w:val="00126658"/>
    <w:rsid w:val="001905B2"/>
    <w:rsid w:val="00191FC7"/>
    <w:rsid w:val="001E72B8"/>
    <w:rsid w:val="00205BD7"/>
    <w:rsid w:val="002633C4"/>
    <w:rsid w:val="00274242"/>
    <w:rsid w:val="00287732"/>
    <w:rsid w:val="002A29CB"/>
    <w:rsid w:val="002D72F9"/>
    <w:rsid w:val="003251D1"/>
    <w:rsid w:val="00334FBD"/>
    <w:rsid w:val="003435B2"/>
    <w:rsid w:val="00375E41"/>
    <w:rsid w:val="0038558F"/>
    <w:rsid w:val="003A7EA8"/>
    <w:rsid w:val="003B0AD2"/>
    <w:rsid w:val="003C0902"/>
    <w:rsid w:val="003E0F54"/>
    <w:rsid w:val="00406C7E"/>
    <w:rsid w:val="0041340C"/>
    <w:rsid w:val="00436A8F"/>
    <w:rsid w:val="004456B7"/>
    <w:rsid w:val="00446D69"/>
    <w:rsid w:val="00482BD4"/>
    <w:rsid w:val="004D74A3"/>
    <w:rsid w:val="0052159D"/>
    <w:rsid w:val="00546DAF"/>
    <w:rsid w:val="00554C2C"/>
    <w:rsid w:val="00556A41"/>
    <w:rsid w:val="0056189F"/>
    <w:rsid w:val="00572D8F"/>
    <w:rsid w:val="005B6F5F"/>
    <w:rsid w:val="005C32F1"/>
    <w:rsid w:val="005F51D6"/>
    <w:rsid w:val="00600F08"/>
    <w:rsid w:val="0060282D"/>
    <w:rsid w:val="00613ED1"/>
    <w:rsid w:val="006249B2"/>
    <w:rsid w:val="006439BD"/>
    <w:rsid w:val="00652018"/>
    <w:rsid w:val="0067244D"/>
    <w:rsid w:val="00677809"/>
    <w:rsid w:val="00680DC2"/>
    <w:rsid w:val="0068638D"/>
    <w:rsid w:val="00697351"/>
    <w:rsid w:val="006F09D0"/>
    <w:rsid w:val="006F1EA9"/>
    <w:rsid w:val="007041F0"/>
    <w:rsid w:val="00740706"/>
    <w:rsid w:val="00742D4F"/>
    <w:rsid w:val="00746876"/>
    <w:rsid w:val="00757841"/>
    <w:rsid w:val="00757A16"/>
    <w:rsid w:val="0076212A"/>
    <w:rsid w:val="0077449D"/>
    <w:rsid w:val="007749B6"/>
    <w:rsid w:val="0077722F"/>
    <w:rsid w:val="007B4C31"/>
    <w:rsid w:val="007C31B5"/>
    <w:rsid w:val="007E52E5"/>
    <w:rsid w:val="00837EF4"/>
    <w:rsid w:val="008D27EF"/>
    <w:rsid w:val="008F1609"/>
    <w:rsid w:val="00910CB0"/>
    <w:rsid w:val="00921725"/>
    <w:rsid w:val="009259CF"/>
    <w:rsid w:val="009B6C09"/>
    <w:rsid w:val="009C5932"/>
    <w:rsid w:val="009D19D4"/>
    <w:rsid w:val="00A06FD0"/>
    <w:rsid w:val="00A625AE"/>
    <w:rsid w:val="00A66650"/>
    <w:rsid w:val="00A819A5"/>
    <w:rsid w:val="00A93ADD"/>
    <w:rsid w:val="00A95250"/>
    <w:rsid w:val="00AC634B"/>
    <w:rsid w:val="00AD2D83"/>
    <w:rsid w:val="00AE0D79"/>
    <w:rsid w:val="00B04033"/>
    <w:rsid w:val="00B610EC"/>
    <w:rsid w:val="00B76D80"/>
    <w:rsid w:val="00B92C67"/>
    <w:rsid w:val="00C11880"/>
    <w:rsid w:val="00C234B3"/>
    <w:rsid w:val="00C4237F"/>
    <w:rsid w:val="00C6243D"/>
    <w:rsid w:val="00C87F52"/>
    <w:rsid w:val="00C90EB9"/>
    <w:rsid w:val="00CA70AC"/>
    <w:rsid w:val="00CB661F"/>
    <w:rsid w:val="00CE2595"/>
    <w:rsid w:val="00CF723E"/>
    <w:rsid w:val="00CF76F8"/>
    <w:rsid w:val="00D04CA5"/>
    <w:rsid w:val="00D2257D"/>
    <w:rsid w:val="00D317C8"/>
    <w:rsid w:val="00D34A70"/>
    <w:rsid w:val="00D51F4C"/>
    <w:rsid w:val="00D84524"/>
    <w:rsid w:val="00D86104"/>
    <w:rsid w:val="00DD03C4"/>
    <w:rsid w:val="00DF0D6A"/>
    <w:rsid w:val="00DF1B43"/>
    <w:rsid w:val="00E00AA3"/>
    <w:rsid w:val="00E273DD"/>
    <w:rsid w:val="00E46918"/>
    <w:rsid w:val="00E56C55"/>
    <w:rsid w:val="00E954E9"/>
    <w:rsid w:val="00ED1E27"/>
    <w:rsid w:val="00F15DFB"/>
    <w:rsid w:val="00F24959"/>
    <w:rsid w:val="00F2697E"/>
    <w:rsid w:val="00F6483E"/>
    <w:rsid w:val="00F86315"/>
    <w:rsid w:val="00F94E6C"/>
    <w:rsid w:val="00FA17FD"/>
    <w:rsid w:val="00FA77BF"/>
    <w:rsid w:val="00FA7F97"/>
    <w:rsid w:val="00FB229C"/>
    <w:rsid w:val="00FD02DE"/>
    <w:rsid w:val="00FF7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75AA098B"/>
  <w15:chartTrackingRefBased/>
  <w15:docId w15:val="{F9B42BFF-0BF8-4FAF-8B83-B43D39F3A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1D6"/>
    <w:pPr>
      <w:suppressAutoHyphens/>
      <w:spacing w:after="120"/>
    </w:pPr>
    <w:rPr>
      <w:rFonts w:ascii="Lato" w:hAnsi="Lato" w:cs="Calibri"/>
      <w:sz w:val="20"/>
      <w:szCs w:val="20"/>
      <w:lang w:eastAsia="en-AU"/>
    </w:rPr>
  </w:style>
  <w:style w:type="paragraph" w:styleId="Heading1">
    <w:name w:val="heading 1"/>
    <w:basedOn w:val="Normal"/>
    <w:next w:val="Normal"/>
    <w:link w:val="Heading1Char"/>
    <w:uiPriority w:val="9"/>
    <w:qFormat/>
    <w:rsid w:val="003A7EA8"/>
    <w:pPr>
      <w:keepNext/>
      <w:keepLines/>
      <w:outlineLvl w:val="0"/>
    </w:pPr>
    <w:rPr>
      <w:rFonts w:ascii="Libre Franklin" w:eastAsiaTheme="majorEastAsia" w:hAnsi="Libre Franklin" w:cstheme="majorBidi"/>
      <w:b/>
      <w:bCs/>
      <w:color w:val="00184E" w:themeColor="accent1" w:themeShade="BF"/>
      <w:sz w:val="28"/>
      <w:szCs w:val="32"/>
    </w:rPr>
  </w:style>
  <w:style w:type="paragraph" w:styleId="Heading2">
    <w:name w:val="heading 2"/>
    <w:basedOn w:val="Normal"/>
    <w:next w:val="Normal"/>
    <w:link w:val="Heading2Char"/>
    <w:uiPriority w:val="9"/>
    <w:unhideWhenUsed/>
    <w:qFormat/>
    <w:rsid w:val="00CF723E"/>
    <w:pPr>
      <w:keepNext/>
      <w:keepLines/>
      <w:outlineLvl w:val="1"/>
    </w:pPr>
    <w:rPr>
      <w:rFonts w:ascii="Libre Franklin" w:eastAsiaTheme="majorEastAsia" w:hAnsi="Libre Franklin" w:cstheme="majorBidi"/>
      <w:color w:val="005EB8" w:themeColor="accent2"/>
      <w:sz w:val="24"/>
      <w:szCs w:val="26"/>
    </w:rPr>
  </w:style>
  <w:style w:type="paragraph" w:styleId="Heading3">
    <w:name w:val="heading 3"/>
    <w:basedOn w:val="Heading2"/>
    <w:next w:val="Normal"/>
    <w:link w:val="Heading3Char"/>
    <w:uiPriority w:val="9"/>
    <w:unhideWhenUsed/>
    <w:qFormat/>
    <w:rsid w:val="00CF723E"/>
    <w:pPr>
      <w:outlineLvl w:val="2"/>
    </w:pPr>
    <w:rPr>
      <w:color w:val="00A3E0" w:themeColor="accent3"/>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D83"/>
    <w:pPr>
      <w:tabs>
        <w:tab w:val="center" w:pos="4513"/>
        <w:tab w:val="right" w:pos="9026"/>
      </w:tabs>
    </w:pPr>
  </w:style>
  <w:style w:type="character" w:customStyle="1" w:styleId="HeaderChar">
    <w:name w:val="Header Char"/>
    <w:basedOn w:val="DefaultParagraphFont"/>
    <w:link w:val="Header"/>
    <w:uiPriority w:val="99"/>
    <w:rsid w:val="00AD2D83"/>
  </w:style>
  <w:style w:type="paragraph" w:styleId="Footer">
    <w:name w:val="footer"/>
    <w:basedOn w:val="Normal"/>
    <w:link w:val="FooterChar"/>
    <w:uiPriority w:val="99"/>
    <w:unhideWhenUsed/>
    <w:rsid w:val="00AD2D83"/>
    <w:pPr>
      <w:tabs>
        <w:tab w:val="center" w:pos="4513"/>
        <w:tab w:val="right" w:pos="9026"/>
      </w:tabs>
    </w:pPr>
  </w:style>
  <w:style w:type="character" w:customStyle="1" w:styleId="FooterChar">
    <w:name w:val="Footer Char"/>
    <w:basedOn w:val="DefaultParagraphFont"/>
    <w:link w:val="Footer"/>
    <w:uiPriority w:val="99"/>
    <w:rsid w:val="00AD2D83"/>
  </w:style>
  <w:style w:type="character" w:customStyle="1" w:styleId="smalltext">
    <w:name w:val="small text"/>
    <w:basedOn w:val="DefaultParagraphFont"/>
    <w:uiPriority w:val="1"/>
    <w:qFormat/>
    <w:rsid w:val="00D51F4C"/>
    <w:rPr>
      <w:rFonts w:ascii="Lato" w:hAnsi="Lato" w:cstheme="minorHAnsi"/>
      <w:kern w:val="2"/>
      <w:sz w:val="18"/>
      <w:szCs w:val="18"/>
    </w:rPr>
  </w:style>
  <w:style w:type="paragraph" w:customStyle="1" w:styleId="BodyText7">
    <w:name w:val="Body Text 7"/>
    <w:basedOn w:val="Normal"/>
    <w:link w:val="BodyText7Char"/>
    <w:rsid w:val="00554C2C"/>
  </w:style>
  <w:style w:type="paragraph" w:customStyle="1" w:styleId="bulletpoint">
    <w:name w:val="bullet point"/>
    <w:link w:val="bulletpointChar"/>
    <w:autoRedefine/>
    <w:qFormat/>
    <w:rsid w:val="0077722F"/>
    <w:pPr>
      <w:numPr>
        <w:numId w:val="1"/>
      </w:numPr>
      <w:adjustRightInd w:val="0"/>
      <w:spacing w:after="120"/>
      <w:ind w:left="568" w:hanging="284"/>
    </w:pPr>
    <w:rPr>
      <w:rFonts w:ascii="Lato" w:hAnsi="Lato" w:cs="Calibri"/>
      <w:kern w:val="2"/>
      <w:sz w:val="20"/>
      <w:szCs w:val="22"/>
      <w:lang w:eastAsia="en-AU"/>
    </w:rPr>
  </w:style>
  <w:style w:type="paragraph" w:customStyle="1" w:styleId="Title1">
    <w:name w:val="Title1"/>
    <w:qFormat/>
    <w:rsid w:val="00D51F4C"/>
    <w:pPr>
      <w:adjustRightInd w:val="0"/>
      <w:spacing w:before="120" w:after="120" w:line="276" w:lineRule="auto"/>
    </w:pPr>
    <w:rPr>
      <w:rFonts w:ascii="Bebas Neue" w:hAnsi="Bebas Neue" w:cs="Calibri"/>
      <w:caps/>
      <w:color w:val="00A0D3"/>
      <w:kern w:val="2"/>
      <w:sz w:val="60"/>
      <w:szCs w:val="60"/>
      <w:lang w:eastAsia="en-AU"/>
    </w:rPr>
  </w:style>
  <w:style w:type="character" w:customStyle="1" w:styleId="boldrunningbodytext">
    <w:name w:val="bold running body text"/>
    <w:basedOn w:val="DefaultParagraphFont"/>
    <w:uiPriority w:val="1"/>
    <w:qFormat/>
    <w:rsid w:val="00B610EC"/>
    <w:rPr>
      <w:b/>
      <w:bCs/>
      <w:sz w:val="20"/>
    </w:rPr>
  </w:style>
  <w:style w:type="character" w:customStyle="1" w:styleId="Heading1Char">
    <w:name w:val="Heading 1 Char"/>
    <w:basedOn w:val="DefaultParagraphFont"/>
    <w:link w:val="Heading1"/>
    <w:uiPriority w:val="1"/>
    <w:rsid w:val="003A7EA8"/>
    <w:rPr>
      <w:rFonts w:ascii="Libre Franklin" w:eastAsiaTheme="majorEastAsia" w:hAnsi="Libre Franklin" w:cstheme="majorBidi"/>
      <w:b/>
      <w:bCs/>
      <w:color w:val="00184E" w:themeColor="accent1" w:themeShade="BF"/>
      <w:sz w:val="28"/>
      <w:szCs w:val="32"/>
      <w:lang w:val="en-AU" w:eastAsia="en-AU"/>
    </w:rPr>
  </w:style>
  <w:style w:type="character" w:customStyle="1" w:styleId="Heading2Char">
    <w:name w:val="Heading 2 Char"/>
    <w:basedOn w:val="DefaultParagraphFont"/>
    <w:link w:val="Heading2"/>
    <w:uiPriority w:val="9"/>
    <w:rsid w:val="00CF723E"/>
    <w:rPr>
      <w:rFonts w:ascii="Libre Franklin" w:eastAsiaTheme="majorEastAsia" w:hAnsi="Libre Franklin" w:cstheme="majorBidi"/>
      <w:color w:val="005EB8" w:themeColor="accent2"/>
      <w:szCs w:val="26"/>
      <w:lang w:val="en-AU" w:eastAsia="en-AU"/>
    </w:rPr>
  </w:style>
  <w:style w:type="character" w:styleId="PlaceholderText">
    <w:name w:val="Placeholder Text"/>
    <w:basedOn w:val="DefaultParagraphFont"/>
    <w:uiPriority w:val="99"/>
    <w:semiHidden/>
    <w:rsid w:val="009D19D4"/>
    <w:rPr>
      <w:color w:val="808080"/>
    </w:rPr>
  </w:style>
  <w:style w:type="table" w:styleId="TableGrid">
    <w:name w:val="Table Grid"/>
    <w:basedOn w:val="TableNormal"/>
    <w:uiPriority w:val="39"/>
    <w:rsid w:val="00D84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F723E"/>
    <w:rPr>
      <w:rFonts w:ascii="Libre Franklin" w:eastAsiaTheme="majorEastAsia" w:hAnsi="Libre Franklin" w:cstheme="majorBidi"/>
      <w:color w:val="00A3E0" w:themeColor="accent3"/>
      <w:sz w:val="22"/>
      <w:szCs w:val="22"/>
      <w:lang w:val="en-AU" w:eastAsia="en-AU"/>
    </w:rPr>
  </w:style>
  <w:style w:type="paragraph" w:styleId="ListParagraph">
    <w:name w:val="List Paragraph"/>
    <w:basedOn w:val="Normal"/>
    <w:link w:val="ListParagraphChar"/>
    <w:uiPriority w:val="34"/>
    <w:qFormat/>
    <w:rsid w:val="0060282D"/>
    <w:pPr>
      <w:ind w:left="720"/>
      <w:contextualSpacing/>
    </w:pPr>
  </w:style>
  <w:style w:type="numbering" w:customStyle="1" w:styleId="NumberedList">
    <w:name w:val="Numbered List"/>
    <w:basedOn w:val="NoList"/>
    <w:uiPriority w:val="99"/>
    <w:rsid w:val="0060282D"/>
    <w:pPr>
      <w:numPr>
        <w:numId w:val="2"/>
      </w:numPr>
    </w:pPr>
  </w:style>
  <w:style w:type="numbering" w:customStyle="1" w:styleId="OrderedList">
    <w:name w:val="Ordered List"/>
    <w:basedOn w:val="NoList"/>
    <w:uiPriority w:val="99"/>
    <w:rsid w:val="0060282D"/>
    <w:pPr>
      <w:numPr>
        <w:numId w:val="3"/>
      </w:numPr>
    </w:pPr>
  </w:style>
  <w:style w:type="paragraph" w:styleId="ListNumber">
    <w:name w:val="List Number"/>
    <w:basedOn w:val="Normal"/>
    <w:link w:val="ListNumberChar"/>
    <w:uiPriority w:val="99"/>
    <w:unhideWhenUsed/>
    <w:rsid w:val="00AE0D79"/>
    <w:pPr>
      <w:contextualSpacing/>
    </w:pPr>
  </w:style>
  <w:style w:type="numbering" w:customStyle="1" w:styleId="StyleNumberedLatinLatoLeft127cmHanging063cm">
    <w:name w:val="Style Numbered (Latin) Lato Left:  1.27 cm Hanging:  0.63 cm"/>
    <w:basedOn w:val="NoList"/>
    <w:rsid w:val="003251D1"/>
    <w:pPr>
      <w:numPr>
        <w:numId w:val="4"/>
      </w:numPr>
    </w:pPr>
  </w:style>
  <w:style w:type="numbering" w:customStyle="1" w:styleId="StyleNumberedLatinLatoLeft127cmHanging063cm1">
    <w:name w:val="Style Numbered (Latin) Lato Left:  1.27 cm Hanging:  0.63 cm1"/>
    <w:basedOn w:val="NoList"/>
    <w:rsid w:val="003251D1"/>
    <w:pPr>
      <w:numPr>
        <w:numId w:val="5"/>
      </w:numPr>
    </w:pPr>
  </w:style>
  <w:style w:type="numbering" w:customStyle="1" w:styleId="StyleNumberedLatinLatoLeft063cmHanging063cm">
    <w:name w:val="Style Numbered (Latin) Lato Left:  0.63 cm Hanging:  0.63 cm"/>
    <w:basedOn w:val="NoList"/>
    <w:rsid w:val="003251D1"/>
    <w:pPr>
      <w:numPr>
        <w:numId w:val="6"/>
      </w:numPr>
    </w:pPr>
  </w:style>
  <w:style w:type="paragraph" w:customStyle="1" w:styleId="alphalist">
    <w:name w:val="alpha list"/>
    <w:basedOn w:val="ListNumber"/>
    <w:link w:val="alphalistChar"/>
    <w:rsid w:val="00AE0D79"/>
    <w:pPr>
      <w:numPr>
        <w:numId w:val="7"/>
      </w:numPr>
      <w:contextualSpacing w:val="0"/>
    </w:pPr>
  </w:style>
  <w:style w:type="paragraph" w:customStyle="1" w:styleId="whitealpha">
    <w:name w:val="white alpha"/>
    <w:basedOn w:val="alphalist"/>
    <w:qFormat/>
    <w:rsid w:val="00A95250"/>
    <w:pPr>
      <w:numPr>
        <w:numId w:val="8"/>
      </w:numPr>
      <w:ind w:left="568" w:hanging="284"/>
    </w:pPr>
    <w:rPr>
      <w:color w:val="FFFFFF" w:themeColor="background1"/>
    </w:rPr>
  </w:style>
  <w:style w:type="paragraph" w:customStyle="1" w:styleId="BasicParagraph">
    <w:name w:val="[Basic Paragraph]"/>
    <w:basedOn w:val="Normal"/>
    <w:uiPriority w:val="99"/>
    <w:rsid w:val="007C31B5"/>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US" w:eastAsia="en-US"/>
    </w:rPr>
  </w:style>
  <w:style w:type="paragraph" w:customStyle="1" w:styleId="alphabulletpoint">
    <w:name w:val="alpha bullet point"/>
    <w:basedOn w:val="alphalist"/>
    <w:link w:val="alphabulletpointChar"/>
    <w:rsid w:val="007B4C31"/>
    <w:pPr>
      <w:numPr>
        <w:numId w:val="9"/>
      </w:numPr>
    </w:pPr>
    <w:rPr>
      <w:color w:val="000000" w:themeColor="text1"/>
    </w:rPr>
  </w:style>
  <w:style w:type="paragraph" w:customStyle="1" w:styleId="alphabulletlist">
    <w:name w:val="alpha bullet list"/>
    <w:basedOn w:val="alphabulletpoint"/>
    <w:link w:val="alphabulletlistChar"/>
    <w:qFormat/>
    <w:rsid w:val="005F51D6"/>
  </w:style>
  <w:style w:type="character" w:customStyle="1" w:styleId="ListNumberChar">
    <w:name w:val="List Number Char"/>
    <w:basedOn w:val="DefaultParagraphFont"/>
    <w:link w:val="ListNumber"/>
    <w:uiPriority w:val="99"/>
    <w:rsid w:val="00746876"/>
    <w:rPr>
      <w:rFonts w:ascii="Lato" w:hAnsi="Lato" w:cs="Calibri"/>
      <w:sz w:val="22"/>
      <w:szCs w:val="22"/>
      <w:lang w:val="en-AU" w:eastAsia="en-AU"/>
    </w:rPr>
  </w:style>
  <w:style w:type="character" w:customStyle="1" w:styleId="alphalistChar">
    <w:name w:val="alpha list Char"/>
    <w:basedOn w:val="ListNumberChar"/>
    <w:link w:val="alphalist"/>
    <w:rsid w:val="00746876"/>
    <w:rPr>
      <w:rFonts w:ascii="Lato" w:hAnsi="Lato" w:cs="Calibri"/>
      <w:sz w:val="20"/>
      <w:szCs w:val="20"/>
      <w:lang w:val="en-AU" w:eastAsia="en-AU"/>
    </w:rPr>
  </w:style>
  <w:style w:type="character" w:customStyle="1" w:styleId="alphabulletpointChar">
    <w:name w:val="alpha bullet point Char"/>
    <w:basedOn w:val="alphalistChar"/>
    <w:link w:val="alphabulletpoint"/>
    <w:rsid w:val="007B4C31"/>
    <w:rPr>
      <w:rFonts w:ascii="Lato" w:hAnsi="Lato" w:cs="Calibri"/>
      <w:color w:val="000000" w:themeColor="text1"/>
      <w:sz w:val="20"/>
      <w:szCs w:val="20"/>
      <w:lang w:val="en-AU" w:eastAsia="en-AU"/>
    </w:rPr>
  </w:style>
  <w:style w:type="paragraph" w:customStyle="1" w:styleId="Box-outheading">
    <w:name w:val="Box-out heading"/>
    <w:basedOn w:val="Heading3"/>
    <w:link w:val="Box-outheadingChar"/>
    <w:qFormat/>
    <w:rsid w:val="00C87F52"/>
    <w:rPr>
      <w:rFonts w:ascii="Libre Franklin Medium" w:hAnsi="Libre Franklin Medium"/>
      <w:color w:val="000000" w:themeColor="text1"/>
    </w:rPr>
  </w:style>
  <w:style w:type="character" w:customStyle="1" w:styleId="alphabulletlistChar">
    <w:name w:val="alpha bullet list Char"/>
    <w:basedOn w:val="alphabulletpointChar"/>
    <w:link w:val="alphabulletlist"/>
    <w:rsid w:val="005F51D6"/>
    <w:rPr>
      <w:rFonts w:ascii="Lato" w:hAnsi="Lato" w:cs="Calibri"/>
      <w:color w:val="000000" w:themeColor="text1"/>
      <w:sz w:val="20"/>
      <w:szCs w:val="20"/>
      <w:lang w:val="en-AU" w:eastAsia="en-AU"/>
    </w:rPr>
  </w:style>
  <w:style w:type="paragraph" w:customStyle="1" w:styleId="TableHeading1">
    <w:name w:val="Table Heading 1"/>
    <w:basedOn w:val="Normal"/>
    <w:link w:val="TableHeading1Char"/>
    <w:qFormat/>
    <w:rsid w:val="00B04033"/>
    <w:pPr>
      <w:keepNext/>
      <w:keepLines/>
      <w:spacing w:after="0"/>
      <w:ind w:left="113"/>
      <w:outlineLvl w:val="1"/>
    </w:pPr>
    <w:rPr>
      <w:rFonts w:ascii="Libre Franklin SemiBold" w:eastAsiaTheme="majorEastAsia" w:hAnsi="Libre Franklin SemiBold" w:cstheme="majorBidi"/>
      <w:color w:val="FFFFFF" w:themeColor="background1"/>
      <w:sz w:val="28"/>
      <w:szCs w:val="26"/>
    </w:rPr>
  </w:style>
  <w:style w:type="character" w:customStyle="1" w:styleId="Box-outheadingChar">
    <w:name w:val="Box-out heading Char"/>
    <w:basedOn w:val="Heading3Char"/>
    <w:link w:val="Box-outheading"/>
    <w:rsid w:val="00C87F52"/>
    <w:rPr>
      <w:rFonts w:ascii="Libre Franklin Medium" w:eastAsiaTheme="majorEastAsia" w:hAnsi="Libre Franklin Medium" w:cstheme="majorBidi"/>
      <w:color w:val="000000" w:themeColor="text1"/>
      <w:sz w:val="22"/>
      <w:szCs w:val="22"/>
      <w:lang w:val="en-AU" w:eastAsia="en-AU"/>
    </w:rPr>
  </w:style>
  <w:style w:type="paragraph" w:customStyle="1" w:styleId="TableHeading2">
    <w:name w:val="Table Heading 2"/>
    <w:basedOn w:val="Normal"/>
    <w:link w:val="TableHeading2Char"/>
    <w:qFormat/>
    <w:rsid w:val="00B04033"/>
    <w:pPr>
      <w:keepNext/>
      <w:keepLines/>
      <w:spacing w:after="0"/>
      <w:ind w:left="113"/>
      <w:outlineLvl w:val="1"/>
    </w:pPr>
    <w:rPr>
      <w:rFonts w:ascii="Libre Franklin" w:eastAsiaTheme="majorEastAsia" w:hAnsi="Libre Franklin" w:cstheme="majorBidi"/>
      <w:color w:val="FFFFFF" w:themeColor="background1"/>
      <w:sz w:val="24"/>
      <w:szCs w:val="26"/>
    </w:rPr>
  </w:style>
  <w:style w:type="character" w:customStyle="1" w:styleId="TableHeading1Char">
    <w:name w:val="Table Heading 1 Char"/>
    <w:basedOn w:val="Heading2Char"/>
    <w:link w:val="TableHeading1"/>
    <w:rsid w:val="00B04033"/>
    <w:rPr>
      <w:rFonts w:ascii="Libre Franklin SemiBold" w:eastAsiaTheme="majorEastAsia" w:hAnsi="Libre Franklin SemiBold" w:cstheme="majorBidi"/>
      <w:color w:val="FFFFFF" w:themeColor="background1"/>
      <w:sz w:val="28"/>
      <w:szCs w:val="26"/>
      <w:lang w:val="en-AU" w:eastAsia="en-AU"/>
    </w:rPr>
  </w:style>
  <w:style w:type="paragraph" w:customStyle="1" w:styleId="TableBoldBodyText">
    <w:name w:val="Table Bold Body Text"/>
    <w:basedOn w:val="Normal"/>
    <w:link w:val="TableBoldBodyTextChar"/>
    <w:qFormat/>
    <w:rsid w:val="00B04033"/>
    <w:pPr>
      <w:adjustRightInd w:val="0"/>
    </w:pPr>
    <w:rPr>
      <w:b/>
      <w:kern w:val="2"/>
    </w:rPr>
  </w:style>
  <w:style w:type="paragraph" w:customStyle="1" w:styleId="TableBodyText">
    <w:name w:val="Table Body Text"/>
    <w:basedOn w:val="Normal"/>
    <w:link w:val="TableBodyTextChar"/>
    <w:qFormat/>
    <w:rsid w:val="00554C2C"/>
    <w:pPr>
      <w:adjustRightInd w:val="0"/>
    </w:pPr>
    <w:rPr>
      <w:kern w:val="2"/>
    </w:rPr>
  </w:style>
  <w:style w:type="paragraph" w:styleId="BodyText">
    <w:name w:val="Body Text"/>
    <w:basedOn w:val="BodyText7"/>
    <w:link w:val="BodyTextChar"/>
    <w:uiPriority w:val="99"/>
    <w:unhideWhenUsed/>
    <w:qFormat/>
    <w:rsid w:val="00E954E9"/>
  </w:style>
  <w:style w:type="character" w:customStyle="1" w:styleId="TableBoldBodyTextChar">
    <w:name w:val="Table Bold Body Text Char"/>
    <w:basedOn w:val="DefaultParagraphFont"/>
    <w:link w:val="TableBoldBodyText"/>
    <w:rsid w:val="00B04033"/>
    <w:rPr>
      <w:rFonts w:ascii="Lato" w:hAnsi="Lato" w:cs="Calibri"/>
      <w:b/>
      <w:kern w:val="2"/>
      <w:sz w:val="20"/>
      <w:szCs w:val="20"/>
      <w:lang w:eastAsia="en-AU"/>
    </w:rPr>
  </w:style>
  <w:style w:type="character" w:customStyle="1" w:styleId="TableHeading2Char">
    <w:name w:val="Table Heading 2 Char"/>
    <w:basedOn w:val="TableHeading1Char"/>
    <w:link w:val="TableHeading2"/>
    <w:rsid w:val="00B04033"/>
    <w:rPr>
      <w:rFonts w:ascii="Libre Franklin" w:eastAsiaTheme="majorEastAsia" w:hAnsi="Libre Franklin" w:cstheme="majorBidi"/>
      <w:color w:val="FFFFFF" w:themeColor="background1"/>
      <w:sz w:val="28"/>
      <w:szCs w:val="26"/>
      <w:lang w:val="en-AU" w:eastAsia="en-AU"/>
    </w:rPr>
  </w:style>
  <w:style w:type="character" w:customStyle="1" w:styleId="BodyText7Char">
    <w:name w:val="Body Text 7 Char"/>
    <w:basedOn w:val="DefaultParagraphFont"/>
    <w:link w:val="BodyText7"/>
    <w:rsid w:val="00554C2C"/>
    <w:rPr>
      <w:rFonts w:ascii="Lato" w:hAnsi="Lato" w:cs="Calibri"/>
      <w:sz w:val="20"/>
      <w:szCs w:val="20"/>
      <w:lang w:val="en-AU" w:eastAsia="en-AU"/>
    </w:rPr>
  </w:style>
  <w:style w:type="character" w:customStyle="1" w:styleId="TableBodyTextChar">
    <w:name w:val="Table Body Text Char"/>
    <w:basedOn w:val="DefaultParagraphFont"/>
    <w:link w:val="TableBodyText"/>
    <w:rsid w:val="00554C2C"/>
    <w:rPr>
      <w:rFonts w:ascii="Lato" w:hAnsi="Lato" w:cs="Calibri"/>
      <w:kern w:val="2"/>
      <w:sz w:val="20"/>
      <w:szCs w:val="22"/>
      <w:lang w:val="en-AU" w:eastAsia="en-AU"/>
    </w:rPr>
  </w:style>
  <w:style w:type="character" w:customStyle="1" w:styleId="BodyTextChar">
    <w:name w:val="Body Text Char"/>
    <w:basedOn w:val="DefaultParagraphFont"/>
    <w:link w:val="BodyText"/>
    <w:uiPriority w:val="99"/>
    <w:rsid w:val="00E954E9"/>
    <w:rPr>
      <w:rFonts w:ascii="Lato" w:hAnsi="Lato" w:cs="Calibri"/>
      <w:sz w:val="20"/>
      <w:szCs w:val="20"/>
      <w:lang w:val="en-AU" w:eastAsia="en-AU"/>
    </w:rPr>
  </w:style>
  <w:style w:type="paragraph" w:customStyle="1" w:styleId="BoldBodyText">
    <w:name w:val="Bold Body Text"/>
    <w:basedOn w:val="BodyText"/>
    <w:link w:val="BoldBodyTextChar"/>
    <w:qFormat/>
    <w:rsid w:val="005F51D6"/>
    <w:rPr>
      <w:b/>
    </w:rPr>
  </w:style>
  <w:style w:type="paragraph" w:customStyle="1" w:styleId="DisclaimerHeading">
    <w:name w:val="Disclaimer Heading"/>
    <w:basedOn w:val="BoldBodyText"/>
    <w:link w:val="DisclaimerHeadingChar"/>
    <w:qFormat/>
    <w:rsid w:val="005F51D6"/>
    <w:rPr>
      <w:sz w:val="16"/>
      <w:szCs w:val="16"/>
    </w:rPr>
  </w:style>
  <w:style w:type="character" w:customStyle="1" w:styleId="BoldBodyTextChar">
    <w:name w:val="Bold Body Text Char"/>
    <w:basedOn w:val="BodyTextChar"/>
    <w:link w:val="BoldBodyText"/>
    <w:rsid w:val="005F51D6"/>
    <w:rPr>
      <w:rFonts w:ascii="Lato" w:hAnsi="Lato" w:cs="Calibri"/>
      <w:b/>
      <w:sz w:val="20"/>
      <w:szCs w:val="20"/>
      <w:lang w:val="en-AU" w:eastAsia="en-AU"/>
    </w:rPr>
  </w:style>
  <w:style w:type="paragraph" w:customStyle="1" w:styleId="DisclaimerBodyText">
    <w:name w:val="Disclaimer Body Text"/>
    <w:basedOn w:val="BodyText"/>
    <w:link w:val="DisclaimerBodyTextChar"/>
    <w:qFormat/>
    <w:rsid w:val="005F51D6"/>
    <w:rPr>
      <w:sz w:val="16"/>
      <w:szCs w:val="16"/>
    </w:rPr>
  </w:style>
  <w:style w:type="character" w:customStyle="1" w:styleId="DisclaimerHeadingChar">
    <w:name w:val="Disclaimer Heading Char"/>
    <w:basedOn w:val="BoldBodyTextChar"/>
    <w:link w:val="DisclaimerHeading"/>
    <w:rsid w:val="005F51D6"/>
    <w:rPr>
      <w:rFonts w:ascii="Lato" w:hAnsi="Lato" w:cs="Calibri"/>
      <w:b/>
      <w:sz w:val="16"/>
      <w:szCs w:val="16"/>
      <w:lang w:val="en-AU" w:eastAsia="en-AU"/>
    </w:rPr>
  </w:style>
  <w:style w:type="character" w:customStyle="1" w:styleId="DisclaimerBodyTextChar">
    <w:name w:val="Disclaimer Body Text Char"/>
    <w:basedOn w:val="BodyTextChar"/>
    <w:link w:val="DisclaimerBodyText"/>
    <w:rsid w:val="005F51D6"/>
    <w:rPr>
      <w:rFonts w:ascii="Lato" w:hAnsi="Lato" w:cs="Calibri"/>
      <w:sz w:val="16"/>
      <w:szCs w:val="16"/>
      <w:lang w:val="en-AU" w:eastAsia="en-AU"/>
    </w:rPr>
  </w:style>
  <w:style w:type="paragraph" w:customStyle="1" w:styleId="BulletPointSpacingAfter">
    <w:name w:val="Bullet Point (Spacing After)"/>
    <w:basedOn w:val="bulletpoint"/>
    <w:link w:val="BulletPointSpacingAfterChar"/>
    <w:qFormat/>
    <w:rsid w:val="0077722F"/>
    <w:pPr>
      <w:spacing w:after="240"/>
    </w:pPr>
  </w:style>
  <w:style w:type="paragraph" w:customStyle="1" w:styleId="BulletPointSpacingBefore">
    <w:name w:val="Bullet Point (Spacing Before)"/>
    <w:basedOn w:val="bulletpoint"/>
    <w:link w:val="BulletPointSpacingBeforeChar"/>
    <w:qFormat/>
    <w:rsid w:val="0077722F"/>
    <w:pPr>
      <w:spacing w:before="240"/>
    </w:pPr>
  </w:style>
  <w:style w:type="character" w:customStyle="1" w:styleId="bulletpointChar">
    <w:name w:val="bullet point Char"/>
    <w:basedOn w:val="DefaultParagraphFont"/>
    <w:link w:val="bulletpoint"/>
    <w:rsid w:val="0077722F"/>
    <w:rPr>
      <w:rFonts w:ascii="Lato" w:hAnsi="Lato" w:cs="Calibri"/>
      <w:kern w:val="2"/>
      <w:sz w:val="20"/>
      <w:szCs w:val="22"/>
      <w:lang w:eastAsia="en-AU"/>
    </w:rPr>
  </w:style>
  <w:style w:type="character" w:customStyle="1" w:styleId="BulletPointSpacingAfterChar">
    <w:name w:val="Bullet Point (Spacing After) Char"/>
    <w:basedOn w:val="bulletpointChar"/>
    <w:link w:val="BulletPointSpacingAfter"/>
    <w:rsid w:val="0077722F"/>
    <w:rPr>
      <w:rFonts w:ascii="Lato" w:hAnsi="Lato" w:cs="Calibri"/>
      <w:kern w:val="2"/>
      <w:sz w:val="20"/>
      <w:szCs w:val="22"/>
      <w:lang w:eastAsia="en-AU"/>
    </w:rPr>
  </w:style>
  <w:style w:type="character" w:customStyle="1" w:styleId="BulletPointSpacingBeforeChar">
    <w:name w:val="Bullet Point (Spacing Before) Char"/>
    <w:basedOn w:val="bulletpointChar"/>
    <w:link w:val="BulletPointSpacingBefore"/>
    <w:rsid w:val="0077722F"/>
    <w:rPr>
      <w:rFonts w:ascii="Lato" w:hAnsi="Lato" w:cs="Calibri"/>
      <w:kern w:val="2"/>
      <w:sz w:val="20"/>
      <w:szCs w:val="22"/>
      <w:lang w:eastAsia="en-AU"/>
    </w:rPr>
  </w:style>
  <w:style w:type="paragraph" w:customStyle="1" w:styleId="TABLEHEADING10">
    <w:name w:val="TABLEHEADING1"/>
    <w:basedOn w:val="TableHeading1"/>
    <w:link w:val="TABLEHEADING1Char0"/>
    <w:rsid w:val="00F86315"/>
  </w:style>
  <w:style w:type="paragraph" w:customStyle="1" w:styleId="TABLEHEADING20">
    <w:name w:val="TABLEHEADING2"/>
    <w:basedOn w:val="TableHeading2"/>
    <w:link w:val="TABLEHEADING2Char0"/>
    <w:rsid w:val="00F86315"/>
  </w:style>
  <w:style w:type="character" w:customStyle="1" w:styleId="TABLEHEADING1Char0">
    <w:name w:val="TABLEHEADING1 Char"/>
    <w:basedOn w:val="TableHeading1Char"/>
    <w:link w:val="TABLEHEADING10"/>
    <w:rsid w:val="00F86315"/>
    <w:rPr>
      <w:rFonts w:ascii="Libre Franklin SemiBold" w:eastAsiaTheme="majorEastAsia" w:hAnsi="Libre Franklin SemiBold" w:cstheme="majorBidi"/>
      <w:color w:val="FFFFFF" w:themeColor="background1"/>
      <w:sz w:val="28"/>
      <w:szCs w:val="26"/>
      <w:lang w:val="en-AU" w:eastAsia="en-AU"/>
    </w:rPr>
  </w:style>
  <w:style w:type="character" w:customStyle="1" w:styleId="TABLEHEADING2Char0">
    <w:name w:val="TABLEHEADING2 Char"/>
    <w:basedOn w:val="TableHeading2Char"/>
    <w:link w:val="TABLEHEADING20"/>
    <w:rsid w:val="00F86315"/>
    <w:rPr>
      <w:rFonts w:ascii="Libre Franklin" w:eastAsiaTheme="majorEastAsia" w:hAnsi="Libre Franklin" w:cstheme="majorBidi"/>
      <w:color w:val="FFFFFF" w:themeColor="background1"/>
      <w:sz w:val="28"/>
      <w:szCs w:val="26"/>
      <w:lang w:val="en-AU" w:eastAsia="en-AU"/>
    </w:rPr>
  </w:style>
  <w:style w:type="paragraph" w:styleId="TOC1">
    <w:name w:val="toc 1"/>
    <w:basedOn w:val="Normal"/>
    <w:next w:val="Normal"/>
    <w:autoRedefine/>
    <w:uiPriority w:val="39"/>
    <w:unhideWhenUsed/>
    <w:qFormat/>
    <w:rsid w:val="00FB229C"/>
    <w:pPr>
      <w:widowControl w:val="0"/>
      <w:tabs>
        <w:tab w:val="right" w:leader="dot" w:pos="10530"/>
      </w:tabs>
      <w:suppressAutoHyphens w:val="0"/>
      <w:spacing w:before="178" w:after="0"/>
      <w:ind w:left="828" w:hanging="686"/>
    </w:pPr>
    <w:rPr>
      <w:rFonts w:eastAsia="Calibri" w:cstheme="minorBidi"/>
      <w:b/>
      <w:bCs/>
      <w:noProof/>
      <w:lang w:val="en-US" w:eastAsia="en-US"/>
    </w:rPr>
  </w:style>
  <w:style w:type="paragraph" w:styleId="TOC2">
    <w:name w:val="toc 2"/>
    <w:basedOn w:val="Normal"/>
    <w:next w:val="Normal"/>
    <w:autoRedefine/>
    <w:uiPriority w:val="39"/>
    <w:unhideWhenUsed/>
    <w:qFormat/>
    <w:rsid w:val="00FB229C"/>
    <w:pPr>
      <w:widowControl w:val="0"/>
      <w:tabs>
        <w:tab w:val="right" w:leader="dot" w:pos="10530"/>
      </w:tabs>
      <w:suppressAutoHyphens w:val="0"/>
      <w:spacing w:before="58" w:after="0"/>
      <w:ind w:left="1565" w:hanging="684"/>
    </w:pPr>
    <w:rPr>
      <w:rFonts w:eastAsia="Calibri" w:cstheme="minorBidi"/>
      <w:noProof/>
      <w:lang w:val="en-US" w:eastAsia="en-US"/>
    </w:rPr>
  </w:style>
  <w:style w:type="character" w:styleId="Hyperlink">
    <w:name w:val="Hyperlink"/>
    <w:basedOn w:val="DefaultParagraphFont"/>
    <w:uiPriority w:val="99"/>
    <w:unhideWhenUsed/>
    <w:rsid w:val="00FB229C"/>
    <w:rPr>
      <w:color w:val="0563C1" w:themeColor="hyperlink"/>
      <w:u w:val="single"/>
    </w:rPr>
  </w:style>
  <w:style w:type="paragraph" w:customStyle="1" w:styleId="Numberedbulletpoint">
    <w:name w:val="Numbered bullet point"/>
    <w:basedOn w:val="BodyText"/>
    <w:link w:val="NumberedbulletpointChar"/>
    <w:rsid w:val="006F1EA9"/>
    <w:pPr>
      <w:widowControl w:val="0"/>
      <w:numPr>
        <w:numId w:val="11"/>
      </w:numPr>
      <w:suppressAutoHyphens w:val="0"/>
      <w:spacing w:before="120"/>
      <w:jc w:val="both"/>
    </w:pPr>
  </w:style>
  <w:style w:type="character" w:customStyle="1" w:styleId="NumberedbulletpointChar">
    <w:name w:val="Numbered bullet point Char"/>
    <w:basedOn w:val="BodyTextChar"/>
    <w:link w:val="Numberedbulletpoint"/>
    <w:rsid w:val="00ED1E27"/>
    <w:rPr>
      <w:rFonts w:ascii="Lato" w:hAnsi="Lato" w:cs="Calibri"/>
      <w:sz w:val="20"/>
      <w:szCs w:val="20"/>
      <w:lang w:val="en-AU" w:eastAsia="en-AU"/>
    </w:rPr>
  </w:style>
  <w:style w:type="paragraph" w:styleId="NoSpacing">
    <w:name w:val="No Spacing"/>
    <w:uiPriority w:val="1"/>
    <w:qFormat/>
    <w:rsid w:val="00ED1E27"/>
    <w:pPr>
      <w:widowControl w:val="0"/>
    </w:pPr>
    <w:rPr>
      <w:rFonts w:ascii="Lato" w:hAnsi="Lato"/>
      <w:sz w:val="20"/>
      <w:szCs w:val="22"/>
      <w:lang w:val="en-US"/>
    </w:rPr>
  </w:style>
  <w:style w:type="paragraph" w:customStyle="1" w:styleId="Inserttext">
    <w:name w:val="Insert text"/>
    <w:basedOn w:val="BoldBodyText"/>
    <w:link w:val="InserttextChar"/>
    <w:qFormat/>
    <w:rsid w:val="00ED1E27"/>
    <w:rPr>
      <w:color w:val="00A3E0" w:themeColor="accent3"/>
    </w:rPr>
  </w:style>
  <w:style w:type="character" w:customStyle="1" w:styleId="InserttextChar">
    <w:name w:val="Insert text Char"/>
    <w:basedOn w:val="BoldBodyTextChar"/>
    <w:link w:val="Inserttext"/>
    <w:rsid w:val="00ED1E27"/>
    <w:rPr>
      <w:rFonts w:ascii="Lato" w:hAnsi="Lato" w:cs="Calibri"/>
      <w:b/>
      <w:color w:val="00A3E0" w:themeColor="accent3"/>
      <w:sz w:val="20"/>
      <w:szCs w:val="20"/>
      <w:lang w:val="en-AU" w:eastAsia="en-AU"/>
    </w:rPr>
  </w:style>
  <w:style w:type="paragraph" w:customStyle="1" w:styleId="NumberedBulletList">
    <w:name w:val="Numbered Bullet List"/>
    <w:basedOn w:val="Numberedbulletpoint"/>
    <w:link w:val="NumberedBulletListChar"/>
    <w:rsid w:val="00D2257D"/>
    <w:pPr>
      <w:tabs>
        <w:tab w:val="left" w:pos="680"/>
      </w:tabs>
      <w:ind w:left="584" w:hanging="357"/>
    </w:pPr>
  </w:style>
  <w:style w:type="paragraph" w:customStyle="1" w:styleId="VECCISubhead1">
    <w:name w:val="VECCI Subhead1"/>
    <w:next w:val="Normal"/>
    <w:qFormat/>
    <w:rsid w:val="002D72F9"/>
    <w:pPr>
      <w:spacing w:after="600" w:line="420" w:lineRule="exact"/>
    </w:pPr>
    <w:rPr>
      <w:rFonts w:ascii="Arial Narrow" w:hAnsi="Arial Narrow"/>
      <w:color w:val="4BA4E0"/>
      <w:sz w:val="44"/>
      <w:szCs w:val="36"/>
    </w:rPr>
  </w:style>
  <w:style w:type="character" w:customStyle="1" w:styleId="ListParagraphChar">
    <w:name w:val="List Paragraph Char"/>
    <w:basedOn w:val="DefaultParagraphFont"/>
    <w:link w:val="ListParagraph"/>
    <w:uiPriority w:val="34"/>
    <w:rsid w:val="00652018"/>
    <w:rPr>
      <w:rFonts w:ascii="Lato" w:hAnsi="Lato" w:cs="Calibri"/>
      <w:sz w:val="20"/>
      <w:szCs w:val="20"/>
      <w:lang w:eastAsia="en-AU"/>
    </w:rPr>
  </w:style>
  <w:style w:type="character" w:customStyle="1" w:styleId="NumberedBulletListChar">
    <w:name w:val="Numbered Bullet List Char"/>
    <w:basedOn w:val="ListParagraphChar"/>
    <w:link w:val="NumberedBulletList"/>
    <w:rsid w:val="00D2257D"/>
    <w:rPr>
      <w:rFonts w:ascii="Lato" w:hAnsi="Lato" w:cs="Calibri"/>
      <w:sz w:val="20"/>
      <w:szCs w:val="20"/>
      <w:lang w:eastAsia="en-AU"/>
    </w:rPr>
  </w:style>
  <w:style w:type="paragraph" w:customStyle="1" w:styleId="NumberBullet">
    <w:name w:val="Number Bullet"/>
    <w:basedOn w:val="Numberedbulletpoint"/>
    <w:link w:val="NumberBulletChar"/>
    <w:qFormat/>
    <w:rsid w:val="00D2257D"/>
    <w:pPr>
      <w:ind w:left="587"/>
    </w:pPr>
  </w:style>
  <w:style w:type="character" w:customStyle="1" w:styleId="NumberBulletChar">
    <w:name w:val="Number Bullet Char"/>
    <w:basedOn w:val="NumberedbulletpointChar"/>
    <w:link w:val="NumberBullet"/>
    <w:rsid w:val="00D2257D"/>
    <w:rPr>
      <w:rFonts w:ascii="Lato" w:hAnsi="Lato" w:cs="Calibri"/>
      <w:sz w:val="20"/>
      <w:szCs w:val="20"/>
      <w:lang w:val="en-AU" w:eastAsia="en-AU"/>
    </w:rPr>
  </w:style>
  <w:style w:type="paragraph" w:customStyle="1" w:styleId="H1Centered">
    <w:name w:val="H1Centered"/>
    <w:basedOn w:val="Heading1"/>
    <w:uiPriority w:val="99"/>
    <w:rsid w:val="00B92C67"/>
    <w:pPr>
      <w:keepLines w:val="0"/>
      <w:suppressAutoHyphens w:val="0"/>
      <w:spacing w:before="120"/>
      <w:jc w:val="center"/>
    </w:pPr>
    <w:rPr>
      <w:rFonts w:ascii="Calibri" w:eastAsia="Times New Roman" w:hAnsi="Calibri" w:cs="Times New Roman"/>
      <w:caps/>
      <w:color w:val="auto"/>
      <w:sz w:val="22"/>
      <w:szCs w:val="22"/>
      <w:lang w:val="en-GB" w:eastAsia="en-US"/>
    </w:rPr>
  </w:style>
  <w:style w:type="paragraph" w:customStyle="1" w:styleId="BodyTextBigSpaceAfter">
    <w:name w:val="Body Text Big Space After"/>
    <w:basedOn w:val="BodyText"/>
    <w:uiPriority w:val="99"/>
    <w:rsid w:val="00B92C67"/>
    <w:pPr>
      <w:suppressAutoHyphens w:val="0"/>
      <w:spacing w:after="720"/>
    </w:pPr>
    <w:rPr>
      <w:rFonts w:ascii="Calibri" w:eastAsia="Times New Roman" w:hAnsi="Calibri" w:cs="Times New Roman"/>
      <w:sz w:val="22"/>
      <w:szCs w:val="22"/>
      <w:lang w:val="en-GB" w:eastAsia="en-US"/>
    </w:rPr>
  </w:style>
  <w:style w:type="paragraph" w:customStyle="1" w:styleId="BTBulleted">
    <w:name w:val="BTBulleted"/>
    <w:basedOn w:val="BodyText"/>
    <w:link w:val="BTBulletedChar"/>
    <w:uiPriority w:val="99"/>
    <w:rsid w:val="00B92C67"/>
    <w:pPr>
      <w:numPr>
        <w:numId w:val="27"/>
      </w:numPr>
      <w:suppressAutoHyphens w:val="0"/>
    </w:pPr>
    <w:rPr>
      <w:rFonts w:ascii="Times New Roman" w:eastAsia="Times New Roman" w:hAnsi="Times New Roman" w:cs="Times New Roman"/>
      <w:sz w:val="24"/>
      <w:szCs w:val="24"/>
      <w:lang w:val="en-GB" w:eastAsia="en-US"/>
    </w:rPr>
  </w:style>
  <w:style w:type="character" w:customStyle="1" w:styleId="BTBulletedChar">
    <w:name w:val="BTBulleted Char"/>
    <w:link w:val="BTBulleted"/>
    <w:uiPriority w:val="99"/>
    <w:locked/>
    <w:rsid w:val="00B92C67"/>
    <w:rPr>
      <w:rFonts w:ascii="Times New Roman" w:eastAsia="Times New Roman" w:hAnsi="Times New Roman" w:cs="Times New Roman"/>
      <w:lang w:val="en-GB"/>
    </w:rPr>
  </w:style>
  <w:style w:type="character" w:customStyle="1" w:styleId="Bold">
    <w:name w:val="Bold"/>
    <w:uiPriority w:val="99"/>
    <w:rsid w:val="00B92C67"/>
    <w:rPr>
      <w:rFonts w:cs="Times New Roman"/>
      <w:b/>
      <w:bCs/>
      <w:color w:val="auto"/>
    </w:rPr>
  </w:style>
  <w:style w:type="paragraph" w:styleId="BodyText2">
    <w:name w:val="Body Text 2"/>
    <w:basedOn w:val="Normal"/>
    <w:link w:val="BodyText2Char"/>
    <w:uiPriority w:val="99"/>
    <w:semiHidden/>
    <w:unhideWhenUsed/>
    <w:rsid w:val="009B6C09"/>
    <w:pPr>
      <w:spacing w:line="480" w:lineRule="auto"/>
    </w:pPr>
  </w:style>
  <w:style w:type="character" w:customStyle="1" w:styleId="BodyText2Char">
    <w:name w:val="Body Text 2 Char"/>
    <w:basedOn w:val="DefaultParagraphFont"/>
    <w:link w:val="BodyText2"/>
    <w:uiPriority w:val="99"/>
    <w:semiHidden/>
    <w:rsid w:val="009B6C09"/>
    <w:rPr>
      <w:rFonts w:ascii="Lato" w:hAnsi="Lato" w:cs="Calibri"/>
      <w:sz w:val="20"/>
      <w:szCs w:val="20"/>
      <w:lang w:eastAsia="en-AU"/>
    </w:rPr>
  </w:style>
  <w:style w:type="character" w:customStyle="1" w:styleId="Italics">
    <w:name w:val="Italics"/>
    <w:uiPriority w:val="99"/>
    <w:rsid w:val="0068638D"/>
    <w:rPr>
      <w:rFonts w:cs="Times New Roman"/>
      <w:i/>
      <w:iC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footer" Target="footer1.xml" />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VCCI Primary Colours">
      <a:dk1>
        <a:sysClr val="windowText" lastClr="000000"/>
      </a:dk1>
      <a:lt1>
        <a:sysClr val="window" lastClr="FFFFFF"/>
      </a:lt1>
      <a:dk2>
        <a:srgbClr val="44546A"/>
      </a:dk2>
      <a:lt2>
        <a:srgbClr val="E7E6E6"/>
      </a:lt2>
      <a:accent1>
        <a:srgbClr val="012169"/>
      </a:accent1>
      <a:accent2>
        <a:srgbClr val="005EB8"/>
      </a:accent2>
      <a:accent3>
        <a:srgbClr val="00A3E0"/>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Pages>5</Pages>
  <Words>1429</Words>
  <Characters>8149</Characters>
  <DocSecurity>0</DocSecurity>
  <Lines>67</Lines>
  <Paragraphs>19</Paragraphs>
  <ScaleCrop>false</ScaleCrop>
  <HeadingPairs>
    <vt:vector size="2" baseType="variant">
      <vt:variant>
        <vt:lpstr>Title</vt:lpstr>
      </vt:variant>
      <vt:variant>
        <vt:i4>1</vt:i4>
      </vt:variant>
    </vt:vector>
  </HeadingPairs>
  <LinksUpToDate>false</LinksUpToDate>
  <CharactersWithSpaces>9559</CharactersWithSpaces>
  <SharedDoc>false</SharedDoc>
  <HyperlinksChanged>false</HyperlinksChanged>
</Properties>
</file>